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w:t>
      </w:r>
      <w:r w:rsidR="004F4EC4">
        <w:t>7</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0A4511" w:rsidRDefault="00425C76" w:rsidP="000A4511">
      <w:pPr>
        <w:pStyle w:val="1"/>
        <w:spacing w:after="0"/>
        <w:rPr>
          <w:sz w:val="28"/>
        </w:rPr>
      </w:pPr>
      <w:bookmarkStart w:id="1" w:name="_Toc476585345"/>
      <w:r w:rsidRPr="000A4511">
        <w:rPr>
          <w:sz w:val="28"/>
        </w:rPr>
        <w:t>ПОЛОЖЕНИЕ</w:t>
      </w:r>
      <w:bookmarkEnd w:id="1"/>
      <w:r w:rsidRPr="000A4511">
        <w:rPr>
          <w:sz w:val="28"/>
        </w:rPr>
        <w:t xml:space="preserve">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w:t>
      </w:r>
      <w:r w:rsidR="00A841A7">
        <w:rPr>
          <w:b/>
          <w:sz w:val="28"/>
          <w:szCs w:val="28"/>
        </w:rPr>
        <w:t>Б</w:t>
      </w:r>
      <w:r w:rsidR="000A4511">
        <w:rPr>
          <w:b/>
          <w:sz w:val="28"/>
          <w:szCs w:val="28"/>
        </w:rPr>
        <w:t>изнес-Старт</w:t>
      </w:r>
      <w:r w:rsidR="005D28DE" w:rsidRPr="001C500C">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4F4EC4">
        <w:rPr>
          <w:bCs/>
          <w:sz w:val="28"/>
          <w:szCs w:val="28"/>
        </w:rPr>
        <w:t>7</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632F86" w:rsidRDefault="00F11A04" w:rsidP="00611C0C">
          <w:pPr>
            <w:pStyle w:val="af0"/>
            <w:rPr>
              <w:rFonts w:ascii="Times New Roman" w:hAnsi="Times New Roman" w:cs="Times New Roman"/>
              <w:sz w:val="24"/>
              <w:szCs w:val="24"/>
            </w:rPr>
          </w:pPr>
        </w:p>
        <w:p w:rsidR="00D11E64" w:rsidRPr="00D11E64" w:rsidRDefault="007603B4">
          <w:pPr>
            <w:pStyle w:val="10"/>
            <w:rPr>
              <w:rFonts w:eastAsiaTheme="minorEastAsia"/>
              <w:b w:val="0"/>
              <w:bCs w:val="0"/>
              <w:caps w:val="0"/>
              <w:szCs w:val="28"/>
            </w:rPr>
          </w:pPr>
          <w:r w:rsidRPr="00632F86">
            <w:fldChar w:fldCharType="begin"/>
          </w:r>
          <w:r w:rsidR="00F11A04" w:rsidRPr="00632F86">
            <w:instrText xml:space="preserve"> TOC \o "1-3" \h \z \u </w:instrText>
          </w:r>
          <w:r w:rsidRPr="00632F86">
            <w:fldChar w:fldCharType="separate"/>
          </w:r>
          <w:hyperlink w:anchor="_Toc476585345" w:history="1">
            <w:r w:rsidR="00D11E64" w:rsidRPr="00D11E64">
              <w:rPr>
                <w:rStyle w:val="a8"/>
                <w:b w:val="0"/>
                <w:szCs w:val="28"/>
              </w:rPr>
              <w:t>ПОЛОЖЕНИЕ</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_Toc476585345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w:t>
            </w:r>
            <w:r w:rsidR="00D11E64" w:rsidRPr="00D11E64">
              <w:rPr>
                <w:b w:val="0"/>
                <w:webHidden/>
                <w:szCs w:val="28"/>
              </w:rPr>
              <w:fldChar w:fldCharType="end"/>
            </w:r>
          </w:hyperlink>
        </w:p>
        <w:p w:rsidR="00D11E64" w:rsidRPr="00D11E64" w:rsidRDefault="005E62BC">
          <w:pPr>
            <w:pStyle w:val="34"/>
            <w:tabs>
              <w:tab w:val="right" w:leader="dot" w:pos="9627"/>
            </w:tabs>
            <w:rPr>
              <w:rFonts w:ascii="Times New Roman" w:hAnsi="Times New Roman" w:cs="Times New Roman"/>
              <w:noProof/>
              <w:sz w:val="24"/>
              <w:szCs w:val="28"/>
            </w:rPr>
          </w:pPr>
          <w:hyperlink w:anchor="_Toc476585346" w:history="1">
            <w:r w:rsidR="00D11E64" w:rsidRPr="00D11E64">
              <w:rPr>
                <w:rStyle w:val="a8"/>
                <w:rFonts w:ascii="Times New Roman" w:hAnsi="Times New Roman"/>
                <w:noProof/>
                <w:sz w:val="24"/>
                <w:szCs w:val="28"/>
              </w:rPr>
              <w:t>1. Общие положения</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_Toc476585346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3</w:t>
            </w:r>
            <w:r w:rsidR="00D11E64" w:rsidRPr="00D11E64">
              <w:rPr>
                <w:rFonts w:ascii="Times New Roman" w:hAnsi="Times New Roman" w:cs="Times New Roman"/>
                <w:noProof/>
                <w:webHidden/>
                <w:sz w:val="24"/>
                <w:szCs w:val="28"/>
              </w:rPr>
              <w:fldChar w:fldCharType="end"/>
            </w:r>
          </w:hyperlink>
        </w:p>
        <w:p w:rsidR="00D11E64" w:rsidRPr="00D11E64" w:rsidRDefault="005E62BC">
          <w:pPr>
            <w:pStyle w:val="34"/>
            <w:tabs>
              <w:tab w:val="right" w:leader="dot" w:pos="9627"/>
            </w:tabs>
            <w:rPr>
              <w:rFonts w:ascii="Times New Roman" w:hAnsi="Times New Roman" w:cs="Times New Roman"/>
              <w:noProof/>
              <w:sz w:val="24"/>
              <w:szCs w:val="28"/>
            </w:rPr>
          </w:pPr>
          <w:hyperlink w:anchor="_Toc476585347" w:history="1">
            <w:r w:rsidR="00D11E64" w:rsidRPr="00D11E64">
              <w:rPr>
                <w:rStyle w:val="a8"/>
                <w:rFonts w:ascii="Times New Roman" w:hAnsi="Times New Roman"/>
                <w:noProof/>
                <w:sz w:val="24"/>
                <w:szCs w:val="28"/>
              </w:rPr>
              <w:t>2. Участники конкурса и требования к представляемой информации</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_Toc476585347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3</w:t>
            </w:r>
            <w:r w:rsidR="00D11E64" w:rsidRPr="00D11E64">
              <w:rPr>
                <w:rFonts w:ascii="Times New Roman" w:hAnsi="Times New Roman" w:cs="Times New Roman"/>
                <w:noProof/>
                <w:webHidden/>
                <w:sz w:val="24"/>
                <w:szCs w:val="28"/>
              </w:rPr>
              <w:fldChar w:fldCharType="end"/>
            </w:r>
          </w:hyperlink>
        </w:p>
        <w:p w:rsidR="00D11E64" w:rsidRPr="00D11E64" w:rsidRDefault="005E62BC">
          <w:pPr>
            <w:pStyle w:val="34"/>
            <w:tabs>
              <w:tab w:val="right" w:leader="dot" w:pos="9627"/>
            </w:tabs>
            <w:rPr>
              <w:rFonts w:ascii="Times New Roman" w:hAnsi="Times New Roman" w:cs="Times New Roman"/>
              <w:noProof/>
              <w:sz w:val="24"/>
              <w:szCs w:val="28"/>
            </w:rPr>
          </w:pPr>
          <w:hyperlink w:anchor="_Toc476585348" w:history="1">
            <w:r w:rsidR="00D11E64" w:rsidRPr="00D11E64">
              <w:rPr>
                <w:rStyle w:val="a8"/>
                <w:rFonts w:ascii="Times New Roman" w:hAnsi="Times New Roman"/>
                <w:noProof/>
                <w:sz w:val="24"/>
                <w:szCs w:val="28"/>
              </w:rPr>
              <w:t>3. Условия участия в конкурсе и порядок финансирования</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_Toc476585348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5</w:t>
            </w:r>
            <w:r w:rsidR="00D11E64" w:rsidRPr="00D11E64">
              <w:rPr>
                <w:rFonts w:ascii="Times New Roman" w:hAnsi="Times New Roman" w:cs="Times New Roman"/>
                <w:noProof/>
                <w:webHidden/>
                <w:sz w:val="24"/>
                <w:szCs w:val="28"/>
              </w:rPr>
              <w:fldChar w:fldCharType="end"/>
            </w:r>
          </w:hyperlink>
        </w:p>
        <w:p w:rsidR="00D11E64" w:rsidRPr="00D11E64" w:rsidRDefault="005E62BC">
          <w:pPr>
            <w:pStyle w:val="34"/>
            <w:tabs>
              <w:tab w:val="right" w:leader="dot" w:pos="9627"/>
            </w:tabs>
            <w:rPr>
              <w:rFonts w:ascii="Times New Roman" w:hAnsi="Times New Roman" w:cs="Times New Roman"/>
              <w:noProof/>
              <w:sz w:val="24"/>
              <w:szCs w:val="28"/>
            </w:rPr>
          </w:pPr>
          <w:hyperlink w:anchor="_Toc476585349" w:history="1">
            <w:r w:rsidR="00D11E64" w:rsidRPr="00D11E64">
              <w:rPr>
                <w:rStyle w:val="a8"/>
                <w:rFonts w:ascii="Times New Roman" w:hAnsi="Times New Roman"/>
                <w:noProof/>
                <w:sz w:val="24"/>
                <w:szCs w:val="28"/>
              </w:rPr>
              <w:t>4. Порядок рассмотрения заявок</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_Toc476585349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8</w:t>
            </w:r>
            <w:r w:rsidR="00D11E64" w:rsidRPr="00D11E64">
              <w:rPr>
                <w:rFonts w:ascii="Times New Roman" w:hAnsi="Times New Roman" w:cs="Times New Roman"/>
                <w:noProof/>
                <w:webHidden/>
                <w:sz w:val="24"/>
                <w:szCs w:val="28"/>
              </w:rPr>
              <w:fldChar w:fldCharType="end"/>
            </w:r>
          </w:hyperlink>
        </w:p>
        <w:p w:rsidR="00D11E64" w:rsidRPr="00D11E64" w:rsidRDefault="005E62BC">
          <w:pPr>
            <w:pStyle w:val="34"/>
            <w:tabs>
              <w:tab w:val="right" w:leader="dot" w:pos="9627"/>
            </w:tabs>
            <w:rPr>
              <w:rFonts w:ascii="Times New Roman" w:hAnsi="Times New Roman" w:cs="Times New Roman"/>
              <w:noProof/>
              <w:sz w:val="24"/>
              <w:szCs w:val="28"/>
            </w:rPr>
          </w:pPr>
          <w:hyperlink w:anchor="_Toc476585350" w:history="1">
            <w:r w:rsidR="00D11E64" w:rsidRPr="00D11E64">
              <w:rPr>
                <w:rStyle w:val="a8"/>
                <w:rFonts w:ascii="Times New Roman" w:hAnsi="Times New Roman"/>
                <w:noProof/>
                <w:sz w:val="24"/>
                <w:szCs w:val="28"/>
              </w:rPr>
              <w:t>5. Порядок предоставления гранта</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_Toc476585350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9</w:t>
            </w:r>
            <w:r w:rsidR="00D11E64" w:rsidRPr="00D11E64">
              <w:rPr>
                <w:rFonts w:ascii="Times New Roman" w:hAnsi="Times New Roman" w:cs="Times New Roman"/>
                <w:noProof/>
                <w:webHidden/>
                <w:sz w:val="24"/>
                <w:szCs w:val="28"/>
              </w:rPr>
              <w:fldChar w:fldCharType="end"/>
            </w:r>
          </w:hyperlink>
        </w:p>
        <w:p w:rsidR="00D11E64" w:rsidRPr="00D11E64" w:rsidRDefault="005E62BC">
          <w:pPr>
            <w:pStyle w:val="34"/>
            <w:tabs>
              <w:tab w:val="right" w:leader="dot" w:pos="9627"/>
            </w:tabs>
            <w:rPr>
              <w:rFonts w:ascii="Times New Roman" w:hAnsi="Times New Roman" w:cs="Times New Roman"/>
              <w:noProof/>
              <w:sz w:val="24"/>
              <w:szCs w:val="28"/>
            </w:rPr>
          </w:pPr>
          <w:hyperlink w:anchor="_Toc476585351" w:history="1">
            <w:r w:rsidR="00D11E64" w:rsidRPr="00D11E64">
              <w:rPr>
                <w:rStyle w:val="a8"/>
                <w:rFonts w:ascii="Times New Roman" w:hAnsi="Times New Roman"/>
                <w:noProof/>
                <w:sz w:val="24"/>
                <w:szCs w:val="28"/>
              </w:rPr>
              <w:t>6. Порядок заключения договора гранта с победителем конкурса</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_Toc476585351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10</w:t>
            </w:r>
            <w:r w:rsidR="00D11E64" w:rsidRPr="00D11E64">
              <w:rPr>
                <w:rFonts w:ascii="Times New Roman" w:hAnsi="Times New Roman" w:cs="Times New Roman"/>
                <w:noProof/>
                <w:webHidden/>
                <w:sz w:val="24"/>
                <w:szCs w:val="28"/>
              </w:rPr>
              <w:fldChar w:fldCharType="end"/>
            </w:r>
          </w:hyperlink>
        </w:p>
        <w:p w:rsidR="00D11E64" w:rsidRPr="00D11E64" w:rsidRDefault="005E62BC">
          <w:pPr>
            <w:pStyle w:val="10"/>
            <w:rPr>
              <w:rFonts w:eastAsiaTheme="minorEastAsia"/>
              <w:b w:val="0"/>
              <w:bCs w:val="0"/>
              <w:caps w:val="0"/>
              <w:szCs w:val="28"/>
            </w:rPr>
          </w:pPr>
          <w:hyperlink w:anchor="_Toc476585352" w:history="1">
            <w:r w:rsidR="00D11E64" w:rsidRPr="00D11E64">
              <w:rPr>
                <w:rStyle w:val="a8"/>
                <w:b w:val="0"/>
                <w:szCs w:val="28"/>
              </w:rPr>
              <w:t>СТРУКТУРА БИЗНЕС-ПЛАНА ИННОВАЦИОННОГО ПРОЕКТА</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_Toc476585352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11</w:t>
            </w:r>
            <w:r w:rsidR="00D11E64" w:rsidRPr="00D11E64">
              <w:rPr>
                <w:b w:val="0"/>
                <w:webHidden/>
                <w:szCs w:val="28"/>
              </w:rPr>
              <w:fldChar w:fldCharType="end"/>
            </w:r>
          </w:hyperlink>
        </w:p>
        <w:p w:rsidR="00D11E64" w:rsidRPr="00D11E64" w:rsidRDefault="005E62BC">
          <w:pPr>
            <w:pStyle w:val="10"/>
            <w:rPr>
              <w:rFonts w:eastAsiaTheme="minorEastAsia"/>
              <w:b w:val="0"/>
              <w:bCs w:val="0"/>
              <w:caps w:val="0"/>
              <w:szCs w:val="28"/>
            </w:rPr>
          </w:pPr>
          <w:hyperlink w:anchor="_Toc476585353" w:history="1">
            <w:r w:rsidR="00D11E64" w:rsidRPr="00D11E64">
              <w:rPr>
                <w:rStyle w:val="a8"/>
                <w:b w:val="0"/>
                <w:szCs w:val="28"/>
              </w:rPr>
              <w:t>Показатели развития малого инновационного предприятия</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_Toc476585353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14</w:t>
            </w:r>
            <w:r w:rsidR="00D11E64" w:rsidRPr="00D11E64">
              <w:rPr>
                <w:b w:val="0"/>
                <w:webHidden/>
                <w:szCs w:val="28"/>
              </w:rPr>
              <w:fldChar w:fldCharType="end"/>
            </w:r>
          </w:hyperlink>
        </w:p>
        <w:p w:rsidR="00D11E64" w:rsidRPr="00D11E64" w:rsidRDefault="005E62BC">
          <w:pPr>
            <w:pStyle w:val="10"/>
            <w:rPr>
              <w:rFonts w:eastAsiaTheme="minorEastAsia"/>
              <w:b w:val="0"/>
              <w:bCs w:val="0"/>
              <w:caps w:val="0"/>
              <w:szCs w:val="28"/>
            </w:rPr>
          </w:pPr>
          <w:hyperlink w:anchor="_Toc476585354" w:history="1">
            <w:r w:rsidR="00D11E64" w:rsidRPr="00D11E64">
              <w:rPr>
                <w:rStyle w:val="a8"/>
                <w:b w:val="0"/>
                <w:szCs w:val="28"/>
              </w:rPr>
              <w:t>ПРОЕКТ ДОГОВОРА ГРАНТА НА ФИНАНСОВОЕ ОБЕСПЕЧЕНИЕ РАСХОДОВ</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_Toc476585354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18</w:t>
            </w:r>
            <w:r w:rsidR="00D11E64" w:rsidRPr="00D11E64">
              <w:rPr>
                <w:b w:val="0"/>
                <w:webHidden/>
                <w:szCs w:val="28"/>
              </w:rPr>
              <w:fldChar w:fldCharType="end"/>
            </w:r>
          </w:hyperlink>
        </w:p>
        <w:p w:rsidR="00F11A04" w:rsidRPr="001C500C" w:rsidRDefault="007603B4" w:rsidP="00611C0C">
          <w:pPr>
            <w:spacing w:line="276" w:lineRule="auto"/>
          </w:pPr>
          <w:r w:rsidRPr="00632F86">
            <w:rPr>
              <w:b/>
              <w:bCs/>
            </w:rPr>
            <w:fldChar w:fldCharType="end"/>
          </w:r>
        </w:p>
      </w:sdtContent>
    </w:sdt>
    <w:p w:rsidR="00F11A04" w:rsidRPr="001C500C" w:rsidRDefault="00F11A04" w:rsidP="007E0A14">
      <w:pPr>
        <w:spacing w:after="0" w:line="360" w:lineRule="auto"/>
        <w:ind w:left="4111"/>
        <w:jc w:val="center"/>
      </w:pPr>
    </w:p>
    <w:p w:rsidR="00F11A04" w:rsidRPr="001C500C" w:rsidRDefault="00F11A04" w:rsidP="007E0A14">
      <w:pPr>
        <w:spacing w:after="0" w:line="360"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Default="00611C0C" w:rsidP="0075438A">
      <w:pPr>
        <w:spacing w:after="0" w:line="276" w:lineRule="auto"/>
        <w:ind w:left="4111"/>
        <w:jc w:val="center"/>
      </w:pPr>
    </w:p>
    <w:p w:rsidR="008B67EE" w:rsidRDefault="008B67EE" w:rsidP="008B67EE">
      <w:pPr>
        <w:spacing w:after="0" w:line="276" w:lineRule="auto"/>
      </w:pPr>
    </w:p>
    <w:p w:rsidR="008B67EE" w:rsidRDefault="008B67EE" w:rsidP="0075438A">
      <w:pPr>
        <w:spacing w:after="0" w:line="276" w:lineRule="auto"/>
        <w:ind w:left="4111"/>
        <w:jc w:val="center"/>
      </w:pPr>
    </w:p>
    <w:p w:rsidR="008B67EE" w:rsidRPr="001C500C" w:rsidRDefault="008B67EE" w:rsidP="0075438A">
      <w:pPr>
        <w:spacing w:after="0" w:line="276" w:lineRule="auto"/>
        <w:ind w:left="4111"/>
        <w:jc w:val="center"/>
      </w:pPr>
    </w:p>
    <w:p w:rsidR="00611C0C" w:rsidRPr="001C500C" w:rsidRDefault="00611C0C"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632F86" w:rsidRDefault="00632F86">
      <w:pPr>
        <w:spacing w:after="200" w:line="276" w:lineRule="auto"/>
        <w:jc w:val="left"/>
        <w:rPr>
          <w:b/>
          <w:szCs w:val="20"/>
          <w:lang w:val="x-none" w:eastAsia="x-none"/>
        </w:rPr>
      </w:pPr>
      <w:r>
        <w:rPr>
          <w:b/>
        </w:rPr>
        <w:br w:type="page"/>
      </w:r>
    </w:p>
    <w:p w:rsidR="0075438A" w:rsidRPr="00D11E64" w:rsidRDefault="0075438A" w:rsidP="00727770">
      <w:pPr>
        <w:pStyle w:val="3"/>
        <w:spacing w:before="0" w:after="0"/>
        <w:ind w:left="0"/>
        <w:rPr>
          <w:b/>
        </w:rPr>
      </w:pPr>
      <w:bookmarkStart w:id="2" w:name="_Toc476585346"/>
      <w:r w:rsidRPr="00D11E64">
        <w:rPr>
          <w:b/>
        </w:rPr>
        <w:lastRenderedPageBreak/>
        <w:t>1. Общие положения</w:t>
      </w:r>
      <w:bookmarkEnd w:id="2"/>
    </w:p>
    <w:p w:rsidR="0075438A" w:rsidRPr="00D11E64" w:rsidRDefault="0075438A" w:rsidP="00727770">
      <w:pPr>
        <w:spacing w:after="0" w:line="276" w:lineRule="auto"/>
        <w:ind w:firstLine="567"/>
        <w:jc w:val="center"/>
      </w:pPr>
    </w:p>
    <w:p w:rsidR="00C876BF" w:rsidRPr="00D11E64" w:rsidRDefault="0075438A" w:rsidP="00727770">
      <w:pPr>
        <w:spacing w:after="0" w:line="276" w:lineRule="auto"/>
        <w:ind w:firstLine="567"/>
      </w:pPr>
      <w:r w:rsidRPr="00D11E64">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D11E64">
        <w:t>–</w:t>
      </w:r>
      <w:r w:rsidRPr="00D11E64">
        <w:t xml:space="preserve"> Фонд) грантов </w:t>
      </w:r>
      <w:r w:rsidR="000B771E" w:rsidRPr="00D11E64">
        <w:t xml:space="preserve">малым инновационным </w:t>
      </w:r>
      <w:r w:rsidR="00C876BF" w:rsidRPr="00D11E64">
        <w:t>предприятиям</w:t>
      </w:r>
      <w:r w:rsidR="00A841A7" w:rsidRPr="00D11E64">
        <w:t>, успешно завершивших</w:t>
      </w:r>
      <w:r w:rsidR="004F4EC4" w:rsidRPr="00D11E64">
        <w:t xml:space="preserve"> второй этап программы</w:t>
      </w:r>
      <w:r w:rsidR="00A841A7" w:rsidRPr="00D11E64">
        <w:t xml:space="preserve"> «С</w:t>
      </w:r>
      <w:r w:rsidR="00473D07" w:rsidRPr="00D11E64">
        <w:t>тарт</w:t>
      </w:r>
      <w:r w:rsidR="00A841A7" w:rsidRPr="00D11E64">
        <w:t>»</w:t>
      </w:r>
      <w:r w:rsidR="004E4A60" w:rsidRPr="00D11E64">
        <w:t xml:space="preserve"> (конкурс «Старт-2»)</w:t>
      </w:r>
      <w:r w:rsidR="00A841A7" w:rsidRPr="00D11E64">
        <w:t>,</w:t>
      </w:r>
      <w:r w:rsidR="00C876BF" w:rsidRPr="00D11E64">
        <w:t xml:space="preserve"> на финансовое обеспечение инновационных проектов, результаты которых имеют перспективу коммерциализации</w:t>
      </w:r>
      <w:r w:rsidR="00C347BB" w:rsidRPr="00D11E64">
        <w:t xml:space="preserve"> </w:t>
      </w:r>
      <w:r w:rsidRPr="00D11E64">
        <w:t xml:space="preserve">(далее </w:t>
      </w:r>
      <w:r w:rsidR="008A6B62" w:rsidRPr="00D11E64">
        <w:t>–</w:t>
      </w:r>
      <w:r w:rsidRPr="00D11E64">
        <w:t xml:space="preserve"> грант)</w:t>
      </w:r>
      <w:r w:rsidR="00C876BF" w:rsidRPr="00D11E64">
        <w:t>.</w:t>
      </w:r>
    </w:p>
    <w:p w:rsidR="0075438A" w:rsidRPr="00D11E64" w:rsidRDefault="00C876BF" w:rsidP="00727770">
      <w:pPr>
        <w:spacing w:after="0" w:line="276" w:lineRule="auto"/>
        <w:ind w:firstLine="567"/>
      </w:pPr>
      <w:r w:rsidRPr="00D11E64">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rsidRPr="00D11E64">
        <w:t xml:space="preserve">тельских и </w:t>
      </w:r>
      <w:r w:rsidRPr="00D11E64">
        <w:t>опытно-конструкторских работ</w:t>
      </w:r>
      <w:r w:rsidR="00EC2A83" w:rsidRPr="00D11E64">
        <w:t xml:space="preserve"> (далее – НИОК</w:t>
      </w:r>
      <w:r w:rsidR="00FC5614" w:rsidRPr="00D11E64">
        <w:t>Р)</w:t>
      </w:r>
      <w:r w:rsidRPr="00D11E64">
        <w:t>.</w:t>
      </w:r>
      <w:r w:rsidR="000B771E" w:rsidRPr="00D11E64">
        <w:t xml:space="preserve"> </w:t>
      </w:r>
    </w:p>
    <w:p w:rsidR="00FC5614" w:rsidRPr="00D11E64" w:rsidRDefault="00425C76" w:rsidP="00727770">
      <w:pPr>
        <w:spacing w:after="0" w:line="276" w:lineRule="auto"/>
        <w:ind w:firstLine="567"/>
      </w:pPr>
      <w:r w:rsidRPr="00D11E64">
        <w:t>Программа</w:t>
      </w:r>
      <w:r w:rsidR="00FC5614" w:rsidRPr="00D11E64">
        <w:t xml:space="preserve"> направлен</w:t>
      </w:r>
      <w:r w:rsidRPr="00D11E64">
        <w:t>а</w:t>
      </w:r>
      <w:r w:rsidR="00FC5614" w:rsidRPr="00D11E64">
        <w:t xml:space="preserve"> на предоставление грантов малым инновационным</w:t>
      </w:r>
      <w:r w:rsidR="00EC2A83" w:rsidRPr="00D11E64">
        <w:t xml:space="preserve"> предприятиям, завершившим НИОК</w:t>
      </w:r>
      <w:r w:rsidR="00FC5614" w:rsidRPr="00D11E64">
        <w:t>Р и планирующим создание или расширение произ</w:t>
      </w:r>
      <w:r w:rsidR="00B23B4F" w:rsidRPr="00D11E64">
        <w:t>водства инновационной продукции, разработанной в рамках программы «Старт».</w:t>
      </w:r>
    </w:p>
    <w:p w:rsidR="0075438A" w:rsidRPr="00D11E64" w:rsidRDefault="0075438A" w:rsidP="00727770">
      <w:pPr>
        <w:spacing w:after="0" w:line="276" w:lineRule="auto"/>
        <w:ind w:firstLine="567"/>
      </w:pPr>
      <w:r w:rsidRPr="00D11E64">
        <w:t>1.</w:t>
      </w:r>
      <w:r w:rsidR="00C876BF" w:rsidRPr="00D11E64">
        <w:t>3</w:t>
      </w:r>
      <w:r w:rsidRPr="00D11E64">
        <w:t xml:space="preserve">. Под инновационными проектами в </w:t>
      </w:r>
      <w:r w:rsidR="005D28DE" w:rsidRPr="00D11E64">
        <w:t>контексте</w:t>
      </w:r>
      <w:r w:rsidR="008A6B62" w:rsidRPr="00D11E64">
        <w:t xml:space="preserve"> настоящего Положения (далее – </w:t>
      </w:r>
      <w:r w:rsidRPr="00D11E64">
        <w:t>инновационный</w:t>
      </w:r>
      <w:r w:rsidR="008A6B62" w:rsidRPr="00D11E64">
        <w:t xml:space="preserve"> </w:t>
      </w:r>
      <w:r w:rsidRPr="00D11E64">
        <w:t>проект) понимается комплекс</w:t>
      </w:r>
      <w:r w:rsidR="008A6B62" w:rsidRPr="00D11E64">
        <w:t xml:space="preserve"> </w:t>
      </w:r>
      <w:r w:rsidRPr="00D11E6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D11E64">
        <w:t>№</w:t>
      </w:r>
      <w:r w:rsidRPr="00D11E64">
        <w:t xml:space="preserve"> 127-ФЗ). </w:t>
      </w:r>
    </w:p>
    <w:p w:rsidR="00C60C34" w:rsidRPr="00D11E64" w:rsidRDefault="00C60C34" w:rsidP="00727770">
      <w:pPr>
        <w:spacing w:after="0" w:line="276" w:lineRule="auto"/>
      </w:pPr>
    </w:p>
    <w:p w:rsidR="0075438A" w:rsidRPr="00D11E64" w:rsidRDefault="0075438A" w:rsidP="00727770">
      <w:pPr>
        <w:pStyle w:val="3"/>
        <w:spacing w:before="0" w:after="0"/>
        <w:ind w:left="0"/>
        <w:rPr>
          <w:b/>
        </w:rPr>
      </w:pPr>
      <w:bookmarkStart w:id="3" w:name="_Toc476585347"/>
      <w:r w:rsidRPr="00D11E64">
        <w:rPr>
          <w:b/>
        </w:rPr>
        <w:t>2. Участники конкурса и требования к представляемой информации</w:t>
      </w:r>
      <w:bookmarkEnd w:id="3"/>
    </w:p>
    <w:p w:rsidR="0075438A" w:rsidRPr="00D11E64" w:rsidRDefault="0075438A" w:rsidP="00727770">
      <w:pPr>
        <w:spacing w:after="0" w:line="276" w:lineRule="auto"/>
        <w:ind w:firstLine="567"/>
      </w:pPr>
    </w:p>
    <w:p w:rsidR="004D2719" w:rsidRPr="00D11E64" w:rsidRDefault="0075438A" w:rsidP="004D2719">
      <w:pPr>
        <w:spacing w:after="0" w:line="276" w:lineRule="auto"/>
        <w:ind w:firstLine="567"/>
      </w:pPr>
      <w:r w:rsidRPr="00D11E64">
        <w:t xml:space="preserve">2.1. </w:t>
      </w:r>
      <w:r w:rsidR="004D2719" w:rsidRPr="00D11E64">
        <w:t>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(далее – предприятия), а также удовлетворять следующим требованиям:</w:t>
      </w:r>
    </w:p>
    <w:p w:rsidR="004D2719" w:rsidRPr="00D11E64" w:rsidRDefault="004D2719" w:rsidP="004D2719">
      <w:pPr>
        <w:spacing w:after="0" w:line="276" w:lineRule="auto"/>
        <w:ind w:firstLine="567"/>
      </w:pPr>
      <w:r w:rsidRPr="00D11E64">
        <w:t>- 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p>
    <w:p w:rsidR="004D2719" w:rsidRPr="00D11E64" w:rsidRDefault="004D2719" w:rsidP="004D2719">
      <w:pPr>
        <w:spacing w:after="0" w:line="276" w:lineRule="auto"/>
        <w:ind w:firstLine="567"/>
      </w:pPr>
      <w:r w:rsidRPr="00D11E64">
        <w:t>- ведущие сотрудники предприятия (руководитель предприятия, научный руководитель проекта) и его учредители (участники) не должны участвовать в других проектах, финансируемых Фондом;</w:t>
      </w:r>
    </w:p>
    <w:p w:rsidR="00E81C8E" w:rsidRPr="00D11E64" w:rsidRDefault="004D2719" w:rsidP="004D2719">
      <w:pPr>
        <w:spacing w:after="0" w:line="276" w:lineRule="auto"/>
        <w:ind w:firstLine="567"/>
      </w:pPr>
      <w:r w:rsidRPr="00D11E64">
        <w:t xml:space="preserve">- предприятие должно иметь закрытый договор по </w:t>
      </w:r>
      <w:r w:rsidR="001E0E88" w:rsidRPr="00D11E64">
        <w:t>конкурсу</w:t>
      </w:r>
      <w:r w:rsidRPr="00D11E64">
        <w:t xml:space="preserve"> «С</w:t>
      </w:r>
      <w:r w:rsidR="008E2164" w:rsidRPr="00D11E64">
        <w:t>тарт</w:t>
      </w:r>
      <w:r w:rsidR="001E0E88" w:rsidRPr="00D11E64">
        <w:t>-2</w:t>
      </w:r>
      <w:r w:rsidR="004F4EC4" w:rsidRPr="00D11E64">
        <w:t>»;</w:t>
      </w:r>
    </w:p>
    <w:p w:rsidR="004F4EC4" w:rsidRPr="00D11E64" w:rsidRDefault="004F4EC4" w:rsidP="004D2719">
      <w:pPr>
        <w:spacing w:after="0" w:line="276" w:lineRule="auto"/>
        <w:ind w:firstLine="567"/>
      </w:pPr>
      <w:r w:rsidRPr="00D11E64">
        <w:t xml:space="preserve">- </w:t>
      </w:r>
      <w:r w:rsidR="00AA1F82" w:rsidRPr="00D11E64">
        <w:t>предприятие не должно иметь договоров по программам Фонда (за исключением первого и вт</w:t>
      </w:r>
      <w:r w:rsidR="004E4A60" w:rsidRPr="00D11E64">
        <w:t>орого этапов программы «Старт»), в том числе по конкурсу «Старт-3».</w:t>
      </w:r>
    </w:p>
    <w:p w:rsidR="004E4A60" w:rsidRPr="00D11E64" w:rsidRDefault="004E4A60" w:rsidP="004D2719">
      <w:pPr>
        <w:spacing w:after="0" w:line="276" w:lineRule="auto"/>
        <w:ind w:firstLine="567"/>
      </w:pPr>
      <w:r w:rsidRPr="00D11E64">
        <w:t>- руководитель предприятия должен быть трудоустроен в штат предприятия как основное место работы;</w:t>
      </w:r>
    </w:p>
    <w:p w:rsidR="004E4A60" w:rsidRPr="00D11E64" w:rsidRDefault="004E4A60" w:rsidP="004D2719">
      <w:pPr>
        <w:spacing w:after="0" w:line="276" w:lineRule="auto"/>
        <w:ind w:firstLine="567"/>
      </w:pPr>
      <w:r w:rsidRPr="00D11E64">
        <w:t>- 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75438A" w:rsidRPr="00D11E64" w:rsidRDefault="0075438A" w:rsidP="00727770">
      <w:pPr>
        <w:spacing w:after="0" w:line="276" w:lineRule="auto"/>
        <w:ind w:firstLine="567"/>
      </w:pPr>
      <w:r w:rsidRPr="00D11E64">
        <w:t>2.2. Требования к пред</w:t>
      </w:r>
      <w:r w:rsidR="00C347BB" w:rsidRPr="00D11E64">
        <w:t>о</w:t>
      </w:r>
      <w:r w:rsidRPr="00D11E64">
        <w:t>ставляемой информации:</w:t>
      </w:r>
    </w:p>
    <w:p w:rsidR="0075438A" w:rsidRPr="00D11E64" w:rsidRDefault="0075438A" w:rsidP="00727770">
      <w:pPr>
        <w:spacing w:after="0" w:line="276" w:lineRule="auto"/>
        <w:ind w:firstLine="567"/>
      </w:pPr>
      <w:r w:rsidRPr="00D11E64">
        <w:t xml:space="preserve">2.2.1. Для участия в конкурсе </w:t>
      </w:r>
      <w:r w:rsidR="000B771E" w:rsidRPr="00D11E64">
        <w:t>малое инновационное предприятие должно</w:t>
      </w:r>
      <w:r w:rsidRPr="00D11E64">
        <w:t xml:space="preserve"> представить следующие документы:</w:t>
      </w:r>
    </w:p>
    <w:p w:rsidR="007E4A2F" w:rsidRPr="00D11E64" w:rsidRDefault="007E4A2F" w:rsidP="00727770">
      <w:pPr>
        <w:spacing w:after="0" w:line="276" w:lineRule="auto"/>
        <w:ind w:firstLine="567"/>
      </w:pPr>
      <w:r w:rsidRPr="00D11E64">
        <w:t>а) заявка на участие в конкурсе (заполняется в электронном виде);</w:t>
      </w:r>
    </w:p>
    <w:p w:rsidR="004D2719" w:rsidRPr="00D11E64" w:rsidRDefault="007E4A2F" w:rsidP="004D2719">
      <w:pPr>
        <w:spacing w:after="0" w:line="276" w:lineRule="auto"/>
        <w:ind w:firstLine="567"/>
      </w:pPr>
      <w:r w:rsidRPr="00D11E64">
        <w:t>б</w:t>
      </w:r>
      <w:r w:rsidR="004E4A60" w:rsidRPr="00D11E64">
        <w:t>) 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 (только для юридических лиц)</w:t>
      </w:r>
      <w:r w:rsidR="004D2719" w:rsidRPr="00D11E64">
        <w:rPr>
          <w:rStyle w:val="ab"/>
        </w:rPr>
        <w:footnoteReference w:id="1"/>
      </w:r>
      <w:r w:rsidR="004D2719" w:rsidRPr="00D11E64">
        <w:t>;</w:t>
      </w:r>
    </w:p>
    <w:p w:rsidR="004D2719" w:rsidRPr="00D11E64" w:rsidRDefault="007E4A2F" w:rsidP="004D2719">
      <w:pPr>
        <w:spacing w:after="0" w:line="276" w:lineRule="auto"/>
        <w:ind w:firstLine="567"/>
      </w:pPr>
      <w:r w:rsidRPr="00D11E64">
        <w:t>в</w:t>
      </w:r>
      <w:r w:rsidR="004D2719" w:rsidRPr="00D11E64">
        <w:t>) сведения о среднесписочной численности работников за три последних календарных года по форме, утвержденной Федеральной налоговой службой</w:t>
      </w:r>
      <w:r w:rsidR="004D2719" w:rsidRPr="00D11E64">
        <w:rPr>
          <w:rStyle w:val="ab"/>
        </w:rPr>
        <w:footnoteReference w:id="2"/>
      </w:r>
      <w:r w:rsidR="004D2719" w:rsidRPr="00D11E64">
        <w:t>;</w:t>
      </w:r>
    </w:p>
    <w:p w:rsidR="004D2719" w:rsidRPr="00D11E64" w:rsidRDefault="007E4A2F" w:rsidP="004D2719">
      <w:pPr>
        <w:spacing w:after="0" w:line="276" w:lineRule="auto"/>
        <w:ind w:firstLine="567"/>
      </w:pPr>
      <w:r w:rsidRPr="00D11E64">
        <w:t>г</w:t>
      </w:r>
      <w:r w:rsidR="004D2719" w:rsidRPr="00D11E64">
        <w:t>) бухгалтерский баланс и отчет о финансовых результатах предприятия за три последних календарных года;</w:t>
      </w:r>
    </w:p>
    <w:p w:rsidR="004D2719" w:rsidRPr="00D11E64" w:rsidRDefault="007E4A2F" w:rsidP="004D2719">
      <w:pPr>
        <w:spacing w:after="0" w:line="276" w:lineRule="auto"/>
        <w:ind w:firstLine="567"/>
      </w:pPr>
      <w:r w:rsidRPr="00D11E64">
        <w:t>д</w:t>
      </w:r>
      <w:r w:rsidR="004D2719" w:rsidRPr="00D11E64">
        <w:t>) бизнес-план инновационного проекта (приложение № 1);</w:t>
      </w:r>
    </w:p>
    <w:p w:rsidR="004D2719" w:rsidRPr="00D11E64" w:rsidRDefault="007E4A2F" w:rsidP="004D2719">
      <w:pPr>
        <w:spacing w:after="0" w:line="276" w:lineRule="auto"/>
        <w:ind w:firstLine="567"/>
      </w:pPr>
      <w:r w:rsidRPr="00D11E64">
        <w:t>е</w:t>
      </w:r>
      <w:r w:rsidR="004D2719" w:rsidRPr="00D11E64">
        <w:t xml:space="preserve">) плановые показатели реализации инновационного проекта (приложение № </w:t>
      </w:r>
      <w:r w:rsidRPr="00D11E64">
        <w:t>2</w:t>
      </w:r>
      <w:r w:rsidR="004E4A60" w:rsidRPr="00D11E64">
        <w:t xml:space="preserve"> - заполняется в электронном виде</w:t>
      </w:r>
      <w:r w:rsidR="004D2719" w:rsidRPr="00D11E64">
        <w:t>);</w:t>
      </w:r>
    </w:p>
    <w:p w:rsidR="004D2719" w:rsidRPr="00D11E64" w:rsidRDefault="004D2719" w:rsidP="004D2719">
      <w:pPr>
        <w:spacing w:after="0" w:line="276" w:lineRule="auto"/>
        <w:ind w:firstLine="567"/>
      </w:pPr>
      <w:r w:rsidRPr="00D11E64">
        <w:t>ж)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4D2719" w:rsidRPr="00D11E64" w:rsidRDefault="004D2719" w:rsidP="004D2719">
      <w:pPr>
        <w:spacing w:after="0" w:line="276" w:lineRule="auto"/>
        <w:ind w:firstLine="567"/>
      </w:pPr>
      <w:r w:rsidRPr="00D11E64">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D11E64">
        <w:rPr>
          <w:rStyle w:val="ab"/>
        </w:rPr>
        <w:footnoteReference w:id="3"/>
      </w:r>
      <w:r w:rsidRPr="00D11E64">
        <w:t>;</w:t>
      </w:r>
    </w:p>
    <w:p w:rsidR="003D7878" w:rsidRPr="00D11E64" w:rsidRDefault="004D2719" w:rsidP="004D2719">
      <w:pPr>
        <w:spacing w:after="0" w:line="276" w:lineRule="auto"/>
        <w:ind w:firstLine="567"/>
      </w:pPr>
      <w:r w:rsidRPr="00D11E64">
        <w:t>- 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8367E1" w:rsidRPr="00D11E64" w:rsidRDefault="004D2719" w:rsidP="003D7878">
      <w:pPr>
        <w:spacing w:after="0" w:line="276" w:lineRule="auto"/>
        <w:ind w:firstLine="567"/>
      </w:pPr>
      <w:r w:rsidRPr="00D11E64">
        <w:t>з</w:t>
      </w:r>
      <w:r w:rsidR="008367E1" w:rsidRPr="00D11E64">
        <w:t xml:space="preserve">) </w:t>
      </w:r>
      <w:r w:rsidRPr="00D11E64">
        <w:t>документы, подтверждающие права предприятия на результаты интеллектуальной деятельности</w:t>
      </w:r>
      <w:r w:rsidR="007E4A2F" w:rsidRPr="00D11E64">
        <w:t>;</w:t>
      </w:r>
    </w:p>
    <w:p w:rsidR="007E4A2F" w:rsidRPr="00D11E64" w:rsidRDefault="007E4A2F" w:rsidP="003D7878">
      <w:pPr>
        <w:spacing w:after="0" w:line="276" w:lineRule="auto"/>
        <w:ind w:firstLine="567"/>
      </w:pPr>
      <w:r w:rsidRPr="00D11E64">
        <w:t xml:space="preserve">и) утвержденный Фондом </w:t>
      </w:r>
      <w:r w:rsidR="00603177" w:rsidRPr="00D11E64">
        <w:t>а</w:t>
      </w:r>
      <w:r w:rsidR="00B23B4F" w:rsidRPr="00D11E64">
        <w:t>кт о выполнении НИОКР</w:t>
      </w:r>
      <w:r w:rsidRPr="00D11E64">
        <w:t xml:space="preserve"> </w:t>
      </w:r>
      <w:r w:rsidR="00B10619" w:rsidRPr="00D11E64">
        <w:t xml:space="preserve">или </w:t>
      </w:r>
      <w:r w:rsidR="001E0E88" w:rsidRPr="00D11E64">
        <w:t>отчет о целев</w:t>
      </w:r>
      <w:r w:rsidR="00603177" w:rsidRPr="00D11E64">
        <w:t>ом использовании средств гранта</w:t>
      </w:r>
      <w:r w:rsidR="001E0E88" w:rsidRPr="00D11E64">
        <w:t xml:space="preserve"> </w:t>
      </w:r>
      <w:r w:rsidRPr="00D11E64">
        <w:t>по конкурс</w:t>
      </w:r>
      <w:r w:rsidR="00B23B4F" w:rsidRPr="00D11E64">
        <w:t>у</w:t>
      </w:r>
      <w:r w:rsidRPr="00D11E64">
        <w:t xml:space="preserve"> </w:t>
      </w:r>
      <w:r w:rsidR="00B23B4F" w:rsidRPr="00D11E64">
        <w:t>«Старт-2»</w:t>
      </w:r>
      <w:r w:rsidR="001E0E88" w:rsidRPr="00D11E64">
        <w:t>;</w:t>
      </w:r>
    </w:p>
    <w:p w:rsidR="001E0E88" w:rsidRPr="00D11E64" w:rsidRDefault="001E0E88" w:rsidP="003D7878">
      <w:pPr>
        <w:spacing w:after="0" w:line="276" w:lineRule="auto"/>
        <w:ind w:firstLine="567"/>
      </w:pPr>
      <w:r w:rsidRPr="00D11E64">
        <w:t xml:space="preserve">к) документы, подтверждающие </w:t>
      </w:r>
      <w:r w:rsidR="00A475AD" w:rsidRPr="00D11E64">
        <w:t>реализацию</w:t>
      </w:r>
      <w:r w:rsidRPr="00D11E64">
        <w:t xml:space="preserve"> инновационной продукции, созданной в результате выполнения проекта по </w:t>
      </w:r>
      <w:r w:rsidR="00A475AD" w:rsidRPr="00D11E64">
        <w:t>программе «Старт</w:t>
      </w:r>
      <w:r w:rsidRPr="00D11E64">
        <w:t>» (</w:t>
      </w:r>
      <w:r w:rsidR="00B16391" w:rsidRPr="00D11E64">
        <w:t>договоры и платежные документы);</w:t>
      </w:r>
    </w:p>
    <w:p w:rsidR="004E4A60" w:rsidRPr="00D11E64" w:rsidRDefault="004E4A60" w:rsidP="003D7878">
      <w:pPr>
        <w:spacing w:after="0" w:line="276" w:lineRule="auto"/>
        <w:ind w:firstLine="567"/>
      </w:pPr>
      <w:r w:rsidRPr="00D11E64">
        <w:t>л) копия трудовой книжки руководителя предприятия.</w:t>
      </w:r>
    </w:p>
    <w:p w:rsidR="008D0E57" w:rsidRPr="00D11E64" w:rsidRDefault="008D0E57" w:rsidP="008D0E57">
      <w:pPr>
        <w:spacing w:after="0" w:line="276" w:lineRule="auto"/>
        <w:ind w:firstLine="567"/>
      </w:pPr>
      <w:r w:rsidRPr="00D11E64">
        <w:t>Заявки, не содержащие документов, указанных в п.2.2.1 и не соответствующие требованиям п.2.1, снимаются с рассмотрения в конкурсе.</w:t>
      </w:r>
    </w:p>
    <w:p w:rsidR="008D0E57" w:rsidRPr="00D11E64" w:rsidRDefault="008D0E57" w:rsidP="004E4A60">
      <w:pPr>
        <w:spacing w:after="0" w:line="276" w:lineRule="auto"/>
        <w:ind w:firstLine="567"/>
      </w:pPr>
      <w:r w:rsidRPr="00D11E64">
        <w:t xml:space="preserve">2.2.2. </w:t>
      </w:r>
      <w:r w:rsidR="004E4A60" w:rsidRPr="00D11E64">
        <w:t xml:space="preserve">Оформление и подача заявок производится в сети Интернет по адресу </w:t>
      </w:r>
      <w:hyperlink r:id="rId12" w:history="1">
        <w:r w:rsidR="004E4A60" w:rsidRPr="00D11E64">
          <w:rPr>
            <w:rStyle w:val="a8"/>
          </w:rPr>
          <w:t>http://online.fasie.ru</w:t>
        </w:r>
      </w:hyperlink>
      <w:r w:rsidR="004E4A60" w:rsidRPr="00D11E64">
        <w:t xml:space="preserve"> путем заполнения всех форм и вложением электронных форм документов. </w:t>
      </w:r>
    </w:p>
    <w:p w:rsidR="008D0E57" w:rsidRPr="00D11E64" w:rsidRDefault="008D0E57" w:rsidP="008D0E57">
      <w:pPr>
        <w:spacing w:after="0" w:line="276" w:lineRule="auto"/>
        <w:ind w:firstLine="567"/>
      </w:pPr>
      <w:r w:rsidRPr="00D11E64">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B16391" w:rsidRPr="00D11E64" w:rsidRDefault="00B16391" w:rsidP="00B16391">
      <w:pPr>
        <w:spacing w:after="0" w:line="276" w:lineRule="auto"/>
        <w:ind w:firstLine="567"/>
      </w:pPr>
      <w:r w:rsidRPr="00D11E64">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B16391" w:rsidRPr="00D11E64" w:rsidRDefault="00B16391" w:rsidP="00B16391">
      <w:pPr>
        <w:spacing w:after="0" w:line="276" w:lineRule="auto"/>
        <w:ind w:firstLine="567"/>
      </w:pPr>
      <w:r w:rsidRPr="00D11E64">
        <w:t>2.2.3. Другие обязательные требования:</w:t>
      </w:r>
    </w:p>
    <w:p w:rsidR="00B16391" w:rsidRPr="00D11E64" w:rsidRDefault="00B16391" w:rsidP="00B16391">
      <w:pPr>
        <w:pStyle w:val="af"/>
        <w:numPr>
          <w:ilvl w:val="0"/>
          <w:numId w:val="13"/>
        </w:numPr>
        <w:spacing w:after="0" w:line="276" w:lineRule="auto"/>
      </w:pPr>
      <w:r w:rsidRPr="00D11E64">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B16391" w:rsidRPr="00D11E64" w:rsidRDefault="00B16391" w:rsidP="00B16391">
      <w:pPr>
        <w:pStyle w:val="af"/>
        <w:numPr>
          <w:ilvl w:val="0"/>
          <w:numId w:val="13"/>
        </w:numPr>
        <w:spacing w:after="0" w:line="276" w:lineRule="auto"/>
      </w:pPr>
      <w:r w:rsidRPr="00D11E64">
        <w:t>заявителем должны быть представлены достоверные сведения, содержащиеся в документах, предоставленных в составе заявки;</w:t>
      </w:r>
    </w:p>
    <w:p w:rsidR="00B16391" w:rsidRPr="00D11E64" w:rsidRDefault="00B16391" w:rsidP="00B16391">
      <w:pPr>
        <w:pStyle w:val="af"/>
        <w:numPr>
          <w:ilvl w:val="0"/>
          <w:numId w:val="13"/>
        </w:numPr>
        <w:spacing w:after="0" w:line="276" w:lineRule="auto"/>
      </w:pPr>
      <w:r w:rsidRPr="00D11E64">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B16391" w:rsidRPr="00D11E64" w:rsidRDefault="00B16391" w:rsidP="00B16391">
      <w:pPr>
        <w:pStyle w:val="af"/>
        <w:numPr>
          <w:ilvl w:val="0"/>
          <w:numId w:val="13"/>
        </w:numPr>
        <w:spacing w:after="0" w:line="276" w:lineRule="auto"/>
      </w:pPr>
      <w:r w:rsidRPr="00D11E64">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B16391" w:rsidRPr="00D11E64" w:rsidRDefault="00B16391" w:rsidP="00B16391">
      <w:pPr>
        <w:pStyle w:val="af"/>
        <w:numPr>
          <w:ilvl w:val="0"/>
          <w:numId w:val="13"/>
        </w:numPr>
      </w:pPr>
      <w:r w:rsidRPr="00D11E64">
        <w:t xml:space="preserve">по договорам,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D11E64">
        <w:t>претензионно</w:t>
      </w:r>
      <w:proofErr w:type="spellEnd"/>
      <w:r w:rsidRPr="00D11E64">
        <w:t>-судебной работы;</w:t>
      </w:r>
    </w:p>
    <w:p w:rsidR="00B16391" w:rsidRPr="00D11E64" w:rsidRDefault="00B16391" w:rsidP="00B16391">
      <w:pPr>
        <w:pStyle w:val="af"/>
        <w:numPr>
          <w:ilvl w:val="0"/>
          <w:numId w:val="13"/>
        </w:numPr>
        <w:spacing w:after="0" w:line="276" w:lineRule="auto"/>
      </w:pPr>
      <w:r w:rsidRPr="00D11E6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B16391" w:rsidRPr="00D11E64" w:rsidRDefault="00B16391" w:rsidP="00B16391">
      <w:pPr>
        <w:spacing w:after="0" w:line="276" w:lineRule="auto"/>
        <w:ind w:firstLine="567"/>
      </w:pPr>
      <w:r w:rsidRPr="00D11E64">
        <w:t>В случаях нарушения требований, указанных в п. 2.2.3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EF4F40" w:rsidRPr="00D11E64" w:rsidRDefault="00EF4F40" w:rsidP="006608B2">
      <w:pPr>
        <w:spacing w:after="0" w:line="276" w:lineRule="auto"/>
      </w:pPr>
    </w:p>
    <w:p w:rsidR="0075438A" w:rsidRPr="00D11E64" w:rsidRDefault="0075438A" w:rsidP="00727770">
      <w:pPr>
        <w:pStyle w:val="3"/>
        <w:spacing w:before="0" w:after="0"/>
        <w:ind w:left="0"/>
        <w:rPr>
          <w:b/>
        </w:rPr>
      </w:pPr>
      <w:bookmarkStart w:id="4" w:name="_Toc476585348"/>
      <w:r w:rsidRPr="00D11E64">
        <w:rPr>
          <w:b/>
        </w:rPr>
        <w:t>3. Условия участия в конкурсе и порядок финансирования</w:t>
      </w:r>
      <w:bookmarkEnd w:id="4"/>
    </w:p>
    <w:p w:rsidR="0075438A" w:rsidRPr="00D11E64" w:rsidRDefault="0075438A" w:rsidP="00727770">
      <w:pPr>
        <w:spacing w:after="0" w:line="276" w:lineRule="auto"/>
        <w:ind w:firstLine="567"/>
      </w:pPr>
    </w:p>
    <w:p w:rsidR="008D0E57" w:rsidRPr="00D11E64" w:rsidRDefault="0075438A" w:rsidP="008D0E57">
      <w:pPr>
        <w:spacing w:after="0" w:line="276" w:lineRule="auto"/>
        <w:ind w:firstLine="567"/>
      </w:pPr>
      <w:r w:rsidRPr="00D11E64">
        <w:t xml:space="preserve">3.1. </w:t>
      </w:r>
      <w:r w:rsidR="008D0E57" w:rsidRPr="00D11E64">
        <w:t>Конкурс проводится по следующим тематическим направлениям:</w:t>
      </w:r>
    </w:p>
    <w:p w:rsidR="008D0E57" w:rsidRPr="00D11E64" w:rsidRDefault="008D0E57" w:rsidP="008D0E57">
      <w:pPr>
        <w:spacing w:after="0" w:line="276" w:lineRule="auto"/>
        <w:ind w:firstLine="567"/>
      </w:pPr>
      <w:r w:rsidRPr="00D11E64">
        <w:t>Н1. Информационные технологии;</w:t>
      </w:r>
    </w:p>
    <w:p w:rsidR="008D0E57" w:rsidRPr="00D11E64" w:rsidRDefault="008D0E57" w:rsidP="008D0E57">
      <w:pPr>
        <w:spacing w:after="0" w:line="276" w:lineRule="auto"/>
        <w:ind w:firstLine="567"/>
      </w:pPr>
      <w:r w:rsidRPr="00D11E64">
        <w:t>Н2. Медицина будущего;</w:t>
      </w:r>
    </w:p>
    <w:p w:rsidR="008D0E57" w:rsidRPr="00D11E64" w:rsidRDefault="008D0E57" w:rsidP="008D0E57">
      <w:pPr>
        <w:spacing w:after="0" w:line="276" w:lineRule="auto"/>
        <w:ind w:firstLine="567"/>
      </w:pPr>
      <w:r w:rsidRPr="00D11E64">
        <w:t>Н3. Современные материалы и технологии их создания;</w:t>
      </w:r>
    </w:p>
    <w:p w:rsidR="008D0E57" w:rsidRPr="00D11E64" w:rsidRDefault="008D0E57" w:rsidP="008D0E57">
      <w:pPr>
        <w:spacing w:after="0" w:line="276" w:lineRule="auto"/>
        <w:ind w:firstLine="567"/>
      </w:pPr>
      <w:r w:rsidRPr="00D11E64">
        <w:t>Н4. Новые приборы и аппаратные комплексы;</w:t>
      </w:r>
    </w:p>
    <w:p w:rsidR="008D0E57" w:rsidRPr="00D11E64" w:rsidRDefault="008D0E57" w:rsidP="008D0E57">
      <w:pPr>
        <w:spacing w:after="0" w:line="276" w:lineRule="auto"/>
        <w:ind w:firstLine="567"/>
      </w:pPr>
      <w:r w:rsidRPr="00D11E64">
        <w:t>Н5. Биотехнологии.</w:t>
      </w:r>
    </w:p>
    <w:p w:rsidR="00FD3269" w:rsidRPr="00D11E64" w:rsidRDefault="0075438A" w:rsidP="008D0E57">
      <w:pPr>
        <w:spacing w:after="0" w:line="276" w:lineRule="auto"/>
        <w:ind w:firstLine="567"/>
      </w:pPr>
      <w:r w:rsidRPr="00D11E64">
        <w:t>3.2.</w:t>
      </w:r>
      <w:r w:rsidR="00FD3269" w:rsidRPr="00D11E64">
        <w:t xml:space="preserve"> </w:t>
      </w:r>
      <w:r w:rsidR="006608B2" w:rsidRPr="00D11E64">
        <w:t xml:space="preserve">Максимальный объем предоставляемого Фондом гранта составляет не более </w:t>
      </w:r>
      <w:r w:rsidR="0086777B" w:rsidRPr="00D11E64">
        <w:t>5</w:t>
      </w:r>
      <w:r w:rsidR="006608B2" w:rsidRPr="00D11E64">
        <w:t xml:space="preserve"> млн. руб</w:t>
      </w:r>
      <w:r w:rsidR="008C1F4C" w:rsidRPr="00D11E64">
        <w:t>лей</w:t>
      </w:r>
      <w:r w:rsidR="006608B2" w:rsidRPr="00D11E64">
        <w:t>.</w:t>
      </w:r>
    </w:p>
    <w:p w:rsidR="004C2FC7" w:rsidRPr="00D11E64" w:rsidRDefault="004C2FC7" w:rsidP="004A3928">
      <w:pPr>
        <w:spacing w:after="0" w:line="276" w:lineRule="auto"/>
        <w:ind w:firstLine="567"/>
      </w:pPr>
      <w:r w:rsidRPr="00D11E64">
        <w:t>3.3. Срок выполнения инновационного проекта составляет 12 месяцев с даты заключения договора (соглаш</w:t>
      </w:r>
      <w:r w:rsidR="00B16391" w:rsidRPr="00D11E64">
        <w:t>ения) о предоставлении гранта (далее – договор гранта).</w:t>
      </w:r>
    </w:p>
    <w:p w:rsidR="008D0E57" w:rsidRPr="00D11E64" w:rsidRDefault="008D0E57" w:rsidP="008D0E57">
      <w:pPr>
        <w:spacing w:after="0" w:line="276" w:lineRule="auto"/>
        <w:ind w:firstLine="567"/>
      </w:pPr>
      <w:r w:rsidRPr="00D11E64">
        <w:t>3.4. Гранты предприятиям предоставляются в 2 этапа в соответствии с календарным планом реализации инновационного проекта, предусмотренным договором гранта.</w:t>
      </w:r>
    </w:p>
    <w:p w:rsidR="0075438A" w:rsidRPr="00D11E64" w:rsidRDefault="0075438A" w:rsidP="00727770">
      <w:pPr>
        <w:spacing w:after="0" w:line="276" w:lineRule="auto"/>
        <w:ind w:firstLine="567"/>
      </w:pPr>
      <w:r w:rsidRPr="00D11E64">
        <w:t>3.</w:t>
      </w:r>
      <w:r w:rsidR="008D0E57" w:rsidRPr="00D11E64">
        <w:t>5</w:t>
      </w:r>
      <w:r w:rsidRPr="00D11E64">
        <w:t xml:space="preserve">. </w:t>
      </w:r>
      <w:r w:rsidR="006932F5" w:rsidRPr="00D11E64">
        <w:t>С</w:t>
      </w:r>
      <w:r w:rsidRPr="00D11E64">
        <w:t>ре</w:t>
      </w:r>
      <w:r w:rsidR="00B16391" w:rsidRPr="00D11E64">
        <w:t>дства грантового финансирования</w:t>
      </w:r>
      <w:r w:rsidRPr="00D11E64">
        <w:t xml:space="preserve"> могут быть использованы для финансового обеспечения </w:t>
      </w:r>
      <w:r w:rsidR="005C2B87" w:rsidRPr="00D11E64">
        <w:t xml:space="preserve">связанных с реализацией инновационного проекта </w:t>
      </w:r>
      <w:r w:rsidR="00C60C34" w:rsidRPr="00D11E64">
        <w:t>расходов</w:t>
      </w:r>
      <w:r w:rsidRPr="00D11E64">
        <w:t xml:space="preserve">, </w:t>
      </w:r>
      <w:r w:rsidR="00F51464" w:rsidRPr="00D11E64">
        <w:t xml:space="preserve">согласно перечню </w:t>
      </w:r>
      <w:r w:rsidR="00514DF0" w:rsidRPr="00D11E64">
        <w:t xml:space="preserve">расходов, </w:t>
      </w:r>
      <w:r w:rsidR="00F51464" w:rsidRPr="00D11E64">
        <w:t>утвержденн</w:t>
      </w:r>
      <w:r w:rsidR="00514DF0" w:rsidRPr="00D11E64">
        <w:t>ому</w:t>
      </w:r>
      <w:r w:rsidR="00F51464" w:rsidRPr="00D11E64">
        <w:t xml:space="preserve"> приказом Минэкономразвития России от 27.10.14 № 680</w:t>
      </w:r>
      <w:r w:rsidRPr="00D11E64">
        <w:t>:</w:t>
      </w:r>
    </w:p>
    <w:p w:rsidR="0075438A" w:rsidRPr="00D11E64" w:rsidRDefault="0075438A" w:rsidP="006B2ED2">
      <w:pPr>
        <w:spacing w:after="0" w:line="276" w:lineRule="auto"/>
        <w:ind w:firstLine="567"/>
      </w:pPr>
      <w:r w:rsidRPr="00D11E64">
        <w:t xml:space="preserve">а) </w:t>
      </w:r>
      <w:r w:rsidR="00227C13" w:rsidRPr="00D11E64">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7856F1" w:rsidRPr="00D11E64">
        <w:t>е и</w:t>
      </w:r>
      <w:r w:rsidR="00227C13" w:rsidRPr="00D11E64">
        <w:t xml:space="preserve"> опытно-конструкторски</w:t>
      </w:r>
      <w:r w:rsidR="007856F1" w:rsidRPr="00D11E64">
        <w:t>е работы</w:t>
      </w:r>
      <w:r w:rsidR="00227C13" w:rsidRPr="00D11E64">
        <w:t xml:space="preserve"> </w:t>
      </w:r>
      <w:r w:rsidR="00AB3DC9" w:rsidRPr="00D11E64">
        <w:t xml:space="preserve">(не более </w:t>
      </w:r>
      <w:r w:rsidR="008D0E57" w:rsidRPr="00D11E64">
        <w:t>1</w:t>
      </w:r>
      <w:r w:rsidR="00AB3DC9" w:rsidRPr="00D11E64">
        <w:t xml:space="preserve"> млн. рублей)</w:t>
      </w:r>
      <w:r w:rsidR="00A51B8B" w:rsidRPr="00D11E64">
        <w:rPr>
          <w:rStyle w:val="ab"/>
        </w:rPr>
        <w:footnoteReference w:id="4"/>
      </w:r>
      <w:r w:rsidRPr="00D11E64">
        <w:t>;</w:t>
      </w:r>
    </w:p>
    <w:p w:rsidR="0075438A" w:rsidRPr="00D11E64" w:rsidRDefault="0075438A" w:rsidP="00602B00">
      <w:pPr>
        <w:spacing w:after="0" w:line="276" w:lineRule="auto"/>
        <w:ind w:firstLine="567"/>
      </w:pPr>
      <w:r w:rsidRPr="00D11E64">
        <w:t xml:space="preserve">б) </w:t>
      </w:r>
      <w:r w:rsidR="00227C13" w:rsidRPr="00D11E64">
        <w:t>оплата консалтинговых и маркетинговых услуг, выполняемых сторонними организациями и связанных с выводом новых товаров (работ, услуг) на рынок</w:t>
      </w:r>
      <w:r w:rsidR="00325B21" w:rsidRPr="00D11E64">
        <w:t xml:space="preserve"> </w:t>
      </w:r>
      <w:r w:rsidR="00AB3DC9" w:rsidRPr="00D11E64">
        <w:t xml:space="preserve">(не более </w:t>
      </w:r>
      <w:r w:rsidR="008D0E57" w:rsidRPr="00D11E64">
        <w:t>1</w:t>
      </w:r>
      <w:r w:rsidR="00AB3DC9" w:rsidRPr="00D11E64">
        <w:t xml:space="preserve"> млн. рублей)</w:t>
      </w:r>
      <w:r w:rsidRPr="00D11E64">
        <w:t>;</w:t>
      </w:r>
    </w:p>
    <w:p w:rsidR="0075438A" w:rsidRPr="00D11E64" w:rsidRDefault="0075438A" w:rsidP="006B2ED2">
      <w:pPr>
        <w:spacing w:after="0" w:line="276" w:lineRule="auto"/>
        <w:ind w:firstLine="567"/>
      </w:pPr>
      <w:r w:rsidRPr="00D11E64">
        <w:t xml:space="preserve">в) </w:t>
      </w:r>
      <w:r w:rsidR="00227C13" w:rsidRPr="00D11E64">
        <w:t xml:space="preserve">приобретение оборудования, устройств, механизмов, станков, приборов, аппаратов, агрегатов, установок, машин (далее </w:t>
      </w:r>
      <w:r w:rsidR="00CA57F1" w:rsidRPr="00D11E64">
        <w:t>–</w:t>
      </w:r>
      <w:r w:rsidR="00227C13" w:rsidRPr="00D11E64">
        <w:t xml:space="preserve"> оборудование)</w:t>
      </w:r>
      <w:r w:rsidR="007856F1" w:rsidRPr="00D11E64">
        <w:t>, связанных с технологическими инновациями</w:t>
      </w:r>
      <w:r w:rsidR="00A51B8B" w:rsidRPr="00D11E64">
        <w:rPr>
          <w:rStyle w:val="ab"/>
        </w:rPr>
        <w:footnoteReference w:id="5"/>
      </w:r>
      <w:r w:rsidRPr="00D11E64">
        <w:t>;</w:t>
      </w:r>
    </w:p>
    <w:p w:rsidR="002E049B" w:rsidRPr="00D11E64" w:rsidRDefault="002E049B" w:rsidP="00727770">
      <w:pPr>
        <w:spacing w:after="0" w:line="276" w:lineRule="auto"/>
        <w:ind w:firstLine="567"/>
      </w:pPr>
      <w:r w:rsidRPr="00D11E64">
        <w:t xml:space="preserve">г) </w:t>
      </w:r>
      <w:r w:rsidR="00227C13" w:rsidRPr="00D11E64">
        <w:t>уплата первого взноса (аванса) при заключении договоров лизинга оборудования</w:t>
      </w:r>
      <w:r w:rsidR="007856F1" w:rsidRPr="00D11E64">
        <w:t>,</w:t>
      </w:r>
      <w:r w:rsidR="00227C13" w:rsidRPr="00D11E64">
        <w:t xml:space="preserve"> </w:t>
      </w:r>
      <w:r w:rsidR="007856F1" w:rsidRPr="00D11E64">
        <w:t>связанного с технологическими инновациями</w:t>
      </w:r>
      <w:r w:rsidRPr="00D11E64">
        <w:t>;</w:t>
      </w:r>
    </w:p>
    <w:p w:rsidR="006B2ED2" w:rsidRPr="00D11E64" w:rsidRDefault="006B2ED2" w:rsidP="006B2ED2">
      <w:pPr>
        <w:spacing w:after="0" w:line="276" w:lineRule="auto"/>
        <w:ind w:firstLine="567"/>
      </w:pPr>
      <w:r w:rsidRPr="00D11E64">
        <w:t xml:space="preserve">д) </w:t>
      </w:r>
      <w:r w:rsidR="00227C13" w:rsidRPr="00D11E64">
        <w:t>уплата лизинговых платежей по договорам лизинга оборудования, за исключением части лизинговых платежей на покрыти</w:t>
      </w:r>
      <w:r w:rsidR="007856F1" w:rsidRPr="00D11E64">
        <w:t>е дохода лизингодателя</w:t>
      </w:r>
      <w:r w:rsidRPr="00D11E64">
        <w:t>;</w:t>
      </w:r>
    </w:p>
    <w:p w:rsidR="00602B00" w:rsidRPr="00D11E64" w:rsidRDefault="006B2ED2" w:rsidP="006B2ED2">
      <w:pPr>
        <w:spacing w:after="0" w:line="276" w:lineRule="auto"/>
        <w:ind w:firstLine="567"/>
      </w:pPr>
      <w:r w:rsidRPr="00D11E64">
        <w:t>е</w:t>
      </w:r>
      <w:r w:rsidR="0075438A" w:rsidRPr="00D11E64">
        <w:t xml:space="preserve">) </w:t>
      </w:r>
      <w:r w:rsidR="00227C13" w:rsidRPr="00D11E64">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1F15E1" w:rsidRPr="00D11E64">
        <w:t xml:space="preserve"> </w:t>
      </w:r>
      <w:r w:rsidR="00AB3DC9" w:rsidRPr="00D11E64">
        <w:t xml:space="preserve">(не более </w:t>
      </w:r>
      <w:r w:rsidR="00B23B4F" w:rsidRPr="00D11E64">
        <w:t>1</w:t>
      </w:r>
      <w:r w:rsidR="00AB3DC9" w:rsidRPr="00D11E64">
        <w:t xml:space="preserve"> млн. рублей)</w:t>
      </w:r>
      <w:r w:rsidR="00602B00" w:rsidRPr="00D11E64">
        <w:t>;</w:t>
      </w:r>
    </w:p>
    <w:p w:rsidR="0075438A" w:rsidRPr="00D11E64" w:rsidRDefault="006B2ED2" w:rsidP="00727770">
      <w:pPr>
        <w:spacing w:after="0" w:line="276" w:lineRule="auto"/>
        <w:ind w:firstLine="567"/>
      </w:pPr>
      <w:r w:rsidRPr="00D11E64">
        <w:t>ж</w:t>
      </w:r>
      <w:r w:rsidR="0075438A" w:rsidRPr="00D11E64">
        <w:t xml:space="preserve">) </w:t>
      </w:r>
      <w:r w:rsidR="00227C13" w:rsidRPr="00D11E64">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D11E64">
        <w:t>;</w:t>
      </w:r>
    </w:p>
    <w:p w:rsidR="006B2ED2" w:rsidRPr="00D11E64" w:rsidRDefault="006B2ED2" w:rsidP="006B2ED2">
      <w:pPr>
        <w:spacing w:after="0" w:line="276" w:lineRule="auto"/>
        <w:ind w:firstLine="567"/>
      </w:pPr>
      <w:r w:rsidRPr="00D11E64">
        <w:t xml:space="preserve">з) </w:t>
      </w:r>
      <w:r w:rsidR="00227C13" w:rsidRPr="00D11E64">
        <w:t>приобретение программных средств</w:t>
      </w:r>
      <w:r w:rsidRPr="00D11E64">
        <w:t xml:space="preserve">; </w:t>
      </w:r>
    </w:p>
    <w:p w:rsidR="002E049B" w:rsidRPr="00D11E64" w:rsidRDefault="002E049B" w:rsidP="006B2ED2">
      <w:pPr>
        <w:spacing w:after="0" w:line="276" w:lineRule="auto"/>
        <w:ind w:firstLine="567"/>
      </w:pPr>
      <w:r w:rsidRPr="00D11E64">
        <w:t xml:space="preserve">и) </w:t>
      </w:r>
      <w:r w:rsidR="00227C13" w:rsidRPr="00D11E64">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Pr="00D11E64">
        <w:t>;</w:t>
      </w:r>
    </w:p>
    <w:p w:rsidR="0075438A" w:rsidRPr="00D11E64" w:rsidRDefault="002E049B" w:rsidP="00727770">
      <w:pPr>
        <w:spacing w:after="0" w:line="276" w:lineRule="auto"/>
        <w:ind w:firstLine="567"/>
      </w:pPr>
      <w:r w:rsidRPr="00D11E64">
        <w:t>к</w:t>
      </w:r>
      <w:r w:rsidR="0075438A" w:rsidRPr="00D11E64">
        <w:t xml:space="preserve">) </w:t>
      </w:r>
      <w:r w:rsidR="00227C13" w:rsidRPr="00D11E64">
        <w:t>получение допуска ценных бумаг малого инновационного предприятия к торгам на фондовой бирже</w:t>
      </w:r>
      <w:r w:rsidR="0075438A" w:rsidRPr="00D11E64">
        <w:t>;</w:t>
      </w:r>
    </w:p>
    <w:p w:rsidR="0075438A" w:rsidRPr="00D11E64" w:rsidRDefault="002E049B" w:rsidP="00727770">
      <w:pPr>
        <w:spacing w:after="0" w:line="276" w:lineRule="auto"/>
        <w:ind w:firstLine="567"/>
      </w:pPr>
      <w:r w:rsidRPr="00D11E64">
        <w:t>л</w:t>
      </w:r>
      <w:r w:rsidR="0075438A" w:rsidRPr="00D11E64">
        <w:t xml:space="preserve">) </w:t>
      </w:r>
      <w:r w:rsidR="00227C13" w:rsidRPr="00D11E64">
        <w:t>приобретение комплектующих, необходимых для создания новых товаров, в рамках реализации инновационного проекта</w:t>
      </w:r>
      <w:r w:rsidR="00A51B8B" w:rsidRPr="00D11E64">
        <w:rPr>
          <w:rStyle w:val="ab"/>
        </w:rPr>
        <w:footnoteReference w:id="6"/>
      </w:r>
      <w:r w:rsidR="0075438A" w:rsidRPr="00D11E64">
        <w:t>.</w:t>
      </w:r>
    </w:p>
    <w:p w:rsidR="006932F5" w:rsidRPr="00D11E64" w:rsidRDefault="006932F5" w:rsidP="006932F5">
      <w:pPr>
        <w:spacing w:after="0" w:line="276" w:lineRule="auto"/>
        <w:ind w:firstLine="567"/>
      </w:pPr>
      <w:r w:rsidRPr="00D11E64">
        <w:t>3.</w:t>
      </w:r>
      <w:r w:rsidR="008D0E57" w:rsidRPr="00D11E64">
        <w:t>6</w:t>
      </w:r>
      <w:r w:rsidRPr="00D11E64">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932F5" w:rsidRPr="00D11E64" w:rsidRDefault="006932F5" w:rsidP="006932F5">
      <w:pPr>
        <w:spacing w:after="0" w:line="276" w:lineRule="auto"/>
        <w:ind w:firstLine="567"/>
      </w:pPr>
      <w:r w:rsidRPr="00D11E64">
        <w:t xml:space="preserve">а) </w:t>
      </w:r>
      <w:r w:rsidR="00C65C4F" w:rsidRPr="00D11E64">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Pr="00D11E64">
        <w:t>;</w:t>
      </w:r>
    </w:p>
    <w:p w:rsidR="006932F5" w:rsidRPr="00D11E64" w:rsidRDefault="006932F5" w:rsidP="006932F5">
      <w:pPr>
        <w:spacing w:after="0" w:line="276" w:lineRule="auto"/>
        <w:ind w:firstLine="567"/>
      </w:pPr>
      <w:r w:rsidRPr="00D11E64">
        <w:t>б) оплата консалтинговых и маркетинговых услуг, выполняемых сторонними организациями и связанных с выводом новых товаров (работ, услуг) на рынок;</w:t>
      </w:r>
    </w:p>
    <w:p w:rsidR="006932F5" w:rsidRPr="00D11E64" w:rsidRDefault="006932F5" w:rsidP="006932F5">
      <w:pPr>
        <w:spacing w:after="0" w:line="276" w:lineRule="auto"/>
        <w:ind w:firstLine="567"/>
      </w:pPr>
      <w:r w:rsidRPr="00D11E64">
        <w:t xml:space="preserve">в) </w:t>
      </w:r>
      <w:r w:rsidR="00C65C4F" w:rsidRPr="00D11E64">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Pr="00D11E64">
        <w:t>;</w:t>
      </w:r>
    </w:p>
    <w:p w:rsidR="006932F5" w:rsidRPr="00D11E64" w:rsidRDefault="006932F5" w:rsidP="006932F5">
      <w:pPr>
        <w:spacing w:after="0" w:line="276" w:lineRule="auto"/>
        <w:ind w:firstLine="567"/>
      </w:pPr>
      <w:r w:rsidRPr="00D11E64">
        <w:t xml:space="preserve">г) </w:t>
      </w:r>
      <w:r w:rsidR="00C65C4F" w:rsidRPr="00D11E64">
        <w:t>уплата первого взноса (аванса) при заключении договоров лизинга оборудования, связанного с технологическими инновациями</w:t>
      </w:r>
      <w:r w:rsidRPr="00D11E64">
        <w:t>;</w:t>
      </w:r>
    </w:p>
    <w:p w:rsidR="006932F5" w:rsidRPr="00D11E64" w:rsidRDefault="006932F5" w:rsidP="006932F5">
      <w:pPr>
        <w:spacing w:after="0" w:line="276" w:lineRule="auto"/>
        <w:ind w:firstLine="567"/>
      </w:pPr>
      <w:r w:rsidRPr="00D11E64">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6932F5" w:rsidRPr="00D11E64" w:rsidRDefault="006932F5" w:rsidP="006932F5">
      <w:pPr>
        <w:spacing w:after="0" w:line="276" w:lineRule="auto"/>
        <w:ind w:firstLine="567"/>
      </w:pPr>
      <w:r w:rsidRPr="00D11E64">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p w:rsidR="006932F5" w:rsidRPr="00D11E64" w:rsidRDefault="006932F5" w:rsidP="006932F5">
      <w:pPr>
        <w:spacing w:after="0" w:line="276" w:lineRule="auto"/>
        <w:ind w:firstLine="567"/>
      </w:pPr>
      <w:r w:rsidRPr="00D11E64">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932F5" w:rsidRPr="00D11E64" w:rsidRDefault="006932F5" w:rsidP="006932F5">
      <w:pPr>
        <w:spacing w:after="0" w:line="276" w:lineRule="auto"/>
        <w:ind w:firstLine="567"/>
      </w:pPr>
      <w:r w:rsidRPr="00D11E64">
        <w:t xml:space="preserve">з) приобретение программных средств; </w:t>
      </w:r>
    </w:p>
    <w:p w:rsidR="006932F5" w:rsidRPr="00D11E64" w:rsidRDefault="006932F5" w:rsidP="006932F5">
      <w:pPr>
        <w:spacing w:after="0" w:line="276" w:lineRule="auto"/>
        <w:ind w:firstLine="567"/>
      </w:pPr>
      <w:r w:rsidRPr="00D11E64">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932F5" w:rsidRPr="00D11E64" w:rsidRDefault="006932F5" w:rsidP="006932F5">
      <w:pPr>
        <w:spacing w:after="0" w:line="276" w:lineRule="auto"/>
        <w:ind w:firstLine="567"/>
      </w:pPr>
      <w:r w:rsidRPr="00D11E64">
        <w:t>к) получение допуска ценных бумаг малого инновационного предприятия к торгам на фондовой бирже;</w:t>
      </w:r>
    </w:p>
    <w:p w:rsidR="006932F5" w:rsidRPr="00D11E64" w:rsidRDefault="006932F5" w:rsidP="006932F5">
      <w:pPr>
        <w:spacing w:after="0" w:line="276" w:lineRule="auto"/>
        <w:ind w:firstLine="567"/>
      </w:pPr>
      <w:r w:rsidRPr="00D11E64">
        <w:t>л) приобретение комплектующих, необходимых для создания новых товаров, в рамках реализации инновационного проекта;</w:t>
      </w:r>
    </w:p>
    <w:p w:rsidR="006932F5" w:rsidRPr="00D11E64" w:rsidRDefault="006932F5" w:rsidP="006932F5">
      <w:pPr>
        <w:spacing w:after="0" w:line="276" w:lineRule="auto"/>
        <w:ind w:firstLine="567"/>
      </w:pPr>
      <w:r w:rsidRPr="00D11E64">
        <w:t>м) приобретение сырья и материалов, необходимых для создания новых товаров, в рамках реализации инновационного проекта.</w:t>
      </w:r>
    </w:p>
    <w:p w:rsidR="0075438A" w:rsidRPr="00D11E64" w:rsidRDefault="000C1FF1" w:rsidP="00727770">
      <w:pPr>
        <w:spacing w:after="0" w:line="276" w:lineRule="auto"/>
        <w:ind w:firstLine="567"/>
      </w:pPr>
      <w:r w:rsidRPr="00D11E64">
        <w:t>3.</w:t>
      </w:r>
      <w:r w:rsidR="00B16391" w:rsidRPr="00D11E64">
        <w:t>7</w:t>
      </w:r>
      <w:r w:rsidR="0075438A" w:rsidRPr="00D11E64">
        <w:t>. Гранты предоставляются в пределах субсидии на иные цели, предоставляемой Фонду из средств федерального бюджета.</w:t>
      </w:r>
    </w:p>
    <w:p w:rsidR="0075438A" w:rsidRPr="00D11E64" w:rsidRDefault="000C1FF1" w:rsidP="00727770">
      <w:pPr>
        <w:spacing w:after="0" w:line="276" w:lineRule="auto"/>
        <w:ind w:firstLine="567"/>
      </w:pPr>
      <w:r w:rsidRPr="00D11E64">
        <w:t>3.</w:t>
      </w:r>
      <w:r w:rsidR="00B16391" w:rsidRPr="00D11E64">
        <w:t>8</w:t>
      </w:r>
      <w:r w:rsidR="0075438A" w:rsidRPr="00D11E64">
        <w:t xml:space="preserve">. Перечисление </w:t>
      </w:r>
      <w:r w:rsidR="00892552" w:rsidRPr="00D11E64">
        <w:t xml:space="preserve">средств </w:t>
      </w:r>
      <w:r w:rsidR="0075438A" w:rsidRPr="00D11E64">
        <w:t xml:space="preserve">гранта получателю гранта осуществляется на расчетный счет, открытый в кредитной организации, в сроки, установленные </w:t>
      </w:r>
      <w:r w:rsidR="00E65109" w:rsidRPr="00D11E64">
        <w:t>договор</w:t>
      </w:r>
      <w:r w:rsidR="0075438A" w:rsidRPr="00D11E64">
        <w:t>ом</w:t>
      </w:r>
      <w:r w:rsidR="004B3FC8" w:rsidRPr="00D11E64">
        <w:t xml:space="preserve"> гранта</w:t>
      </w:r>
      <w:r w:rsidR="0075438A" w:rsidRPr="00D11E64">
        <w:t>.</w:t>
      </w:r>
    </w:p>
    <w:p w:rsidR="00894D81" w:rsidRPr="00D11E64" w:rsidRDefault="000C1FF1" w:rsidP="00727770">
      <w:pPr>
        <w:spacing w:after="0" w:line="276" w:lineRule="auto"/>
        <w:ind w:firstLine="567"/>
      </w:pPr>
      <w:r w:rsidRPr="00D11E64">
        <w:t>3.</w:t>
      </w:r>
      <w:r w:rsidR="00B16391" w:rsidRPr="00D11E64">
        <w:t>9</w:t>
      </w:r>
      <w:r w:rsidR="0075438A" w:rsidRPr="00D11E64">
        <w:t>. </w:t>
      </w:r>
      <w:r w:rsidR="00892552" w:rsidRPr="00D11E64">
        <w:t>Полученные средства г</w:t>
      </w:r>
      <w:r w:rsidR="0075438A" w:rsidRPr="00D11E64">
        <w:t>рант</w:t>
      </w:r>
      <w:r w:rsidR="00892552" w:rsidRPr="00D11E64">
        <w:t>а</w:t>
      </w:r>
      <w:r w:rsidR="0075438A" w:rsidRPr="00D11E64">
        <w:t xml:space="preserve"> в случае их использования не по целевому назначению</w:t>
      </w:r>
      <w:r w:rsidR="00DB3B6C" w:rsidRPr="00D11E64">
        <w:t xml:space="preserve"> </w:t>
      </w:r>
      <w:r w:rsidR="0075438A" w:rsidRPr="00D11E64">
        <w:t xml:space="preserve">подлежат возврату </w:t>
      </w:r>
      <w:r w:rsidRPr="00D11E64">
        <w:t>в Фонд</w:t>
      </w:r>
      <w:r w:rsidR="0075438A" w:rsidRPr="00D11E64">
        <w:t>.</w:t>
      </w:r>
    </w:p>
    <w:p w:rsidR="000A4511" w:rsidRPr="00D11E64" w:rsidRDefault="000A4511" w:rsidP="000A4511">
      <w:pPr>
        <w:spacing w:after="0" w:line="276" w:lineRule="auto"/>
        <w:ind w:firstLine="567"/>
      </w:pPr>
      <w:r w:rsidRPr="00D11E64">
        <w:t>3.1</w:t>
      </w:r>
      <w:r w:rsidR="00B16391" w:rsidRPr="00D11E64">
        <w:t>0</w:t>
      </w:r>
      <w:r w:rsidRPr="00D11E64">
        <w:t xml:space="preserve">. По результатам выполнения </w:t>
      </w:r>
      <w:r w:rsidR="00603177" w:rsidRPr="00D11E64">
        <w:t>договора гранта</w:t>
      </w:r>
      <w:r w:rsidRPr="00D11E64">
        <w:t xml:space="preserve"> грантополучателем должны быть достигнуты следующие результаты:</w:t>
      </w:r>
    </w:p>
    <w:p w:rsidR="000A4511" w:rsidRPr="00D11E64" w:rsidRDefault="00B10619" w:rsidP="00B10619">
      <w:pPr>
        <w:pStyle w:val="af"/>
        <w:numPr>
          <w:ilvl w:val="0"/>
          <w:numId w:val="12"/>
        </w:numPr>
        <w:spacing w:after="0" w:line="276" w:lineRule="auto"/>
      </w:pPr>
      <w:r w:rsidRPr="00D11E64">
        <w:t>среднесписочная численность сотрудников предприятия должна составлять не менее 6 человек;</w:t>
      </w:r>
    </w:p>
    <w:p w:rsidR="000A4511" w:rsidRPr="00D11E64" w:rsidRDefault="00B10619" w:rsidP="000A4511">
      <w:pPr>
        <w:pStyle w:val="af"/>
        <w:numPr>
          <w:ilvl w:val="0"/>
          <w:numId w:val="12"/>
        </w:numPr>
        <w:spacing w:after="0" w:line="276" w:lineRule="auto"/>
      </w:pPr>
      <w:r w:rsidRPr="00D11E64">
        <w:t>выручка предприятия от реализации продукции должна составить не менее суммы полученных средств Фонда (по программам «Старт» и «Бизнес-Старт»).</w:t>
      </w:r>
    </w:p>
    <w:p w:rsidR="000A4511" w:rsidRPr="00D11E64" w:rsidRDefault="000A4511" w:rsidP="000A4511">
      <w:pPr>
        <w:spacing w:after="0" w:line="276" w:lineRule="auto"/>
        <w:ind w:firstLine="567"/>
      </w:pPr>
      <w:r w:rsidRPr="00D11E64">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ФАКТИЧЕСКИЕ_И_ПЛАНОВЫЕ" w:history="1">
        <w:r w:rsidR="007E4A2F" w:rsidRPr="00D11E64">
          <w:rPr>
            <w:rStyle w:val="a8"/>
          </w:rPr>
          <w:t>приложении № 2</w:t>
        </w:r>
      </w:hyperlink>
      <w:r w:rsidRPr="00D11E64">
        <w:t xml:space="preserve"> к настоящему Положению.</w:t>
      </w:r>
    </w:p>
    <w:p w:rsidR="004C0194" w:rsidRPr="00D11E64" w:rsidRDefault="00DB3B6C" w:rsidP="00742BEE">
      <w:pPr>
        <w:spacing w:after="0" w:line="276" w:lineRule="auto"/>
        <w:ind w:firstLine="567"/>
      </w:pPr>
      <w:r w:rsidRPr="00D11E64">
        <w:t>3.</w:t>
      </w:r>
      <w:r w:rsidR="008D0E57" w:rsidRPr="00D11E64">
        <w:t>1</w:t>
      </w:r>
      <w:r w:rsidR="00B16391" w:rsidRPr="00D11E64">
        <w:t>1</w:t>
      </w:r>
      <w:r w:rsidRPr="00D11E64">
        <w:t>.</w:t>
      </w:r>
      <w:r w:rsidR="00447247" w:rsidRPr="00D11E64">
        <w:t xml:space="preserve"> В случае существенного недостижения плановых показателей реализации инновационного проекта, предусмотренных </w:t>
      </w:r>
      <w:r w:rsidR="00E65109" w:rsidRPr="00D11E64">
        <w:t>договор</w:t>
      </w:r>
      <w:r w:rsidR="00A6399D" w:rsidRPr="00D11E64">
        <w:t>ом</w:t>
      </w:r>
      <w:r w:rsidR="00447247" w:rsidRPr="00D11E64">
        <w:t xml:space="preserve"> </w:t>
      </w:r>
      <w:r w:rsidR="004B3FC8" w:rsidRPr="00D11E64">
        <w:t>гранта</w:t>
      </w:r>
      <w:r w:rsidR="008C1F4C" w:rsidRPr="00D11E64">
        <w:t>,</w:t>
      </w:r>
      <w:r w:rsidR="004B3FC8" w:rsidRPr="00D11E64">
        <w:t xml:space="preserve"> </w:t>
      </w:r>
      <w:r w:rsidR="00447247" w:rsidRPr="00D11E64">
        <w:t>и</w:t>
      </w:r>
      <w:r w:rsidR="008C1F4C" w:rsidRPr="00D11E64">
        <w:t xml:space="preserve"> (или)</w:t>
      </w:r>
      <w:r w:rsidR="00447247" w:rsidRPr="00D11E64">
        <w:t xml:space="preserve"> нарушений условий </w:t>
      </w:r>
      <w:r w:rsidR="00E65109" w:rsidRPr="00D11E64">
        <w:t>договор</w:t>
      </w:r>
      <w:r w:rsidR="00447247" w:rsidRPr="00D11E64">
        <w:t>а</w:t>
      </w:r>
      <w:r w:rsidR="004B3FC8" w:rsidRPr="00D11E64">
        <w:t xml:space="preserve"> гранта</w:t>
      </w:r>
      <w:r w:rsidR="00447247" w:rsidRPr="00D11E64">
        <w:t xml:space="preserve">, </w:t>
      </w:r>
      <w:r w:rsidR="00A6399D" w:rsidRPr="00D11E64">
        <w:t>Фонд</w:t>
      </w:r>
      <w:r w:rsidR="00447247" w:rsidRPr="00D11E64">
        <w:t xml:space="preserve"> вправе потребовать возврата средств </w:t>
      </w:r>
      <w:r w:rsidR="00A6399D" w:rsidRPr="00D11E64">
        <w:t>г</w:t>
      </w:r>
      <w:r w:rsidR="00447247" w:rsidRPr="00D11E64">
        <w:t xml:space="preserve">ранта и </w:t>
      </w:r>
      <w:r w:rsidR="008C1F4C" w:rsidRPr="00D11E64">
        <w:t xml:space="preserve">(или) </w:t>
      </w:r>
      <w:r w:rsidR="00447247" w:rsidRPr="00D11E64">
        <w:t xml:space="preserve">известить </w:t>
      </w:r>
      <w:r w:rsidR="002A4312" w:rsidRPr="00D11E64">
        <w:t>Федеральную налоговую службу</w:t>
      </w:r>
      <w:r w:rsidR="00447247" w:rsidRPr="00D11E64">
        <w:t xml:space="preserve"> о нецелевом использовании средств </w:t>
      </w:r>
      <w:r w:rsidR="00A6399D" w:rsidRPr="00D11E64">
        <w:t>г</w:t>
      </w:r>
      <w:r w:rsidR="00447247" w:rsidRPr="00D11E64">
        <w:t>ранта.</w:t>
      </w:r>
      <w:r w:rsidRPr="00D11E64">
        <w:t xml:space="preserve"> </w:t>
      </w:r>
    </w:p>
    <w:p w:rsidR="007E4A2F" w:rsidRPr="00D11E64" w:rsidRDefault="007E4A2F" w:rsidP="00742BEE">
      <w:pPr>
        <w:spacing w:after="0" w:line="276" w:lineRule="auto"/>
        <w:ind w:firstLine="567"/>
      </w:pPr>
    </w:p>
    <w:p w:rsidR="006932F5" w:rsidRPr="00D11E64" w:rsidRDefault="006932F5" w:rsidP="006932F5">
      <w:pPr>
        <w:spacing w:after="0" w:line="276" w:lineRule="auto"/>
      </w:pPr>
    </w:p>
    <w:p w:rsidR="0075438A" w:rsidRPr="00D11E64" w:rsidRDefault="0075438A" w:rsidP="00727770">
      <w:pPr>
        <w:pStyle w:val="3"/>
        <w:spacing w:before="0" w:after="0"/>
        <w:ind w:left="0"/>
        <w:rPr>
          <w:b/>
        </w:rPr>
      </w:pPr>
      <w:bookmarkStart w:id="5" w:name="_Toc476585349"/>
      <w:r w:rsidRPr="00D11E64">
        <w:rPr>
          <w:b/>
        </w:rPr>
        <w:t>4. Порядок рассмотрения заявок</w:t>
      </w:r>
      <w:bookmarkEnd w:id="5"/>
    </w:p>
    <w:p w:rsidR="0075438A" w:rsidRPr="00D11E64" w:rsidRDefault="0075438A" w:rsidP="00727770">
      <w:pPr>
        <w:spacing w:after="0" w:line="276" w:lineRule="auto"/>
        <w:ind w:firstLine="567"/>
      </w:pPr>
    </w:p>
    <w:p w:rsidR="00E6036E" w:rsidRPr="00D11E64" w:rsidRDefault="00E6036E" w:rsidP="00E6036E">
      <w:pPr>
        <w:spacing w:after="0" w:line="276" w:lineRule="auto"/>
        <w:ind w:firstLine="567"/>
      </w:pPr>
      <w:r w:rsidRPr="00D11E64">
        <w:t>4.1. Рассмотрение заявок проводится в следующем порядке:</w:t>
      </w:r>
    </w:p>
    <w:p w:rsidR="00E6036E" w:rsidRPr="00D11E64" w:rsidRDefault="00E6036E" w:rsidP="00E6036E">
      <w:pPr>
        <w:spacing w:after="0" w:line="276" w:lineRule="auto"/>
        <w:ind w:firstLine="567"/>
      </w:pPr>
      <w:r w:rsidRPr="00D11E64">
        <w:t>4.1.1. На первом этапе сведения и документы, представленные в составе заявки, проверяются сотрудниками Фонда или специализированной организацией, уполномоченной для проведения данной работы:</w:t>
      </w:r>
    </w:p>
    <w:p w:rsidR="00E6036E" w:rsidRPr="00D11E64" w:rsidRDefault="00E6036E" w:rsidP="008E2164">
      <w:pPr>
        <w:pStyle w:val="af"/>
        <w:numPr>
          <w:ilvl w:val="0"/>
          <w:numId w:val="12"/>
        </w:numPr>
        <w:spacing w:after="0" w:line="276" w:lineRule="auto"/>
      </w:pPr>
      <w:r w:rsidRPr="00D11E64">
        <w:t xml:space="preserve">на их достоверность; </w:t>
      </w:r>
    </w:p>
    <w:p w:rsidR="00E6036E" w:rsidRPr="00D11E64" w:rsidRDefault="00E6036E" w:rsidP="008E2164">
      <w:pPr>
        <w:pStyle w:val="af"/>
        <w:numPr>
          <w:ilvl w:val="0"/>
          <w:numId w:val="12"/>
        </w:numPr>
        <w:spacing w:after="0" w:line="276" w:lineRule="auto"/>
      </w:pPr>
      <w:r w:rsidRPr="00D11E64">
        <w:t xml:space="preserve">на соответствие представленных договоров о привлечении внебюджетных средств законодательству РФ и рекомендациям Фонда; </w:t>
      </w:r>
    </w:p>
    <w:p w:rsidR="00E6036E" w:rsidRPr="00D11E64" w:rsidRDefault="00E6036E" w:rsidP="008E2164">
      <w:pPr>
        <w:pStyle w:val="af"/>
        <w:numPr>
          <w:ilvl w:val="0"/>
          <w:numId w:val="12"/>
        </w:numPr>
        <w:spacing w:after="0" w:line="276" w:lineRule="auto"/>
      </w:pPr>
      <w:r w:rsidRPr="00D11E64">
        <w:t>на финансовую возможность внебюджетного инвестора финансировать проект;</w:t>
      </w:r>
    </w:p>
    <w:p w:rsidR="00E6036E" w:rsidRPr="00D11E64" w:rsidRDefault="00E6036E" w:rsidP="008E2164">
      <w:pPr>
        <w:pStyle w:val="af"/>
        <w:numPr>
          <w:ilvl w:val="0"/>
          <w:numId w:val="12"/>
        </w:numPr>
        <w:spacing w:after="0" w:line="276" w:lineRule="auto"/>
      </w:pPr>
      <w:r w:rsidRPr="00D11E64">
        <w:t>на правомерность использования интеллектуальной собственности по теме проекта.</w:t>
      </w:r>
    </w:p>
    <w:p w:rsidR="00E6036E" w:rsidRPr="00D11E64" w:rsidRDefault="00EF29A7" w:rsidP="00E6036E">
      <w:pPr>
        <w:spacing w:after="0" w:line="276" w:lineRule="auto"/>
        <w:ind w:firstLine="567"/>
      </w:pPr>
      <w:r w:rsidRPr="00D11E64">
        <w:t>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r w:rsidR="00E6036E" w:rsidRPr="00D11E64">
        <w:t>:</w:t>
      </w:r>
    </w:p>
    <w:p w:rsidR="00B10619" w:rsidRPr="00D11E64" w:rsidRDefault="00B10619" w:rsidP="0096539A">
      <w:pPr>
        <w:pStyle w:val="af"/>
        <w:numPr>
          <w:ilvl w:val="0"/>
          <w:numId w:val="12"/>
        </w:numPr>
        <w:spacing w:after="0" w:line="276" w:lineRule="auto"/>
      </w:pPr>
      <w:r w:rsidRPr="00D11E64">
        <w:rPr>
          <w:bCs/>
        </w:rPr>
        <w:t>оценку текущего и перспективного финансово-экономического состояния предприятия;</w:t>
      </w:r>
    </w:p>
    <w:p w:rsidR="00B10619" w:rsidRPr="00D11E64" w:rsidRDefault="00B10619" w:rsidP="0096539A">
      <w:pPr>
        <w:pStyle w:val="af"/>
        <w:numPr>
          <w:ilvl w:val="0"/>
          <w:numId w:val="12"/>
        </w:numPr>
        <w:spacing w:after="0" w:line="276" w:lineRule="auto"/>
      </w:pPr>
      <w:r w:rsidRPr="00D11E64">
        <w:t>оценку технического обеспечения коммерциализации проекта;</w:t>
      </w:r>
    </w:p>
    <w:p w:rsidR="00E6036E" w:rsidRPr="00D11E64" w:rsidRDefault="00E6036E" w:rsidP="0096539A">
      <w:pPr>
        <w:pStyle w:val="af"/>
        <w:numPr>
          <w:ilvl w:val="0"/>
          <w:numId w:val="12"/>
        </w:numPr>
        <w:spacing w:after="0" w:line="276" w:lineRule="auto"/>
      </w:pPr>
      <w:r w:rsidRPr="00D11E64">
        <w:t>реал</w:t>
      </w:r>
      <w:r w:rsidR="0096539A" w:rsidRPr="00D11E64">
        <w:t>истичность</w:t>
      </w:r>
      <w:r w:rsidRPr="00D11E64">
        <w:t xml:space="preserve"> и обоснованность представленной бизнес-стратегии продвижения продукта на рынок;</w:t>
      </w:r>
    </w:p>
    <w:p w:rsidR="00B10619" w:rsidRPr="00D11E64" w:rsidRDefault="00B10619" w:rsidP="0096539A">
      <w:pPr>
        <w:pStyle w:val="af"/>
        <w:numPr>
          <w:ilvl w:val="0"/>
          <w:numId w:val="12"/>
        </w:numPr>
        <w:spacing w:after="0" w:line="276" w:lineRule="auto"/>
      </w:pPr>
      <w:r w:rsidRPr="00D11E64">
        <w:rPr>
          <w:bCs/>
        </w:rPr>
        <w:t xml:space="preserve">оценку потенциала, </w:t>
      </w:r>
      <w:r w:rsidRPr="00D11E64">
        <w:t>квалификации и укомплектованности команды;</w:t>
      </w:r>
    </w:p>
    <w:p w:rsidR="00E6036E" w:rsidRPr="00D11E64" w:rsidRDefault="00E6036E" w:rsidP="0096539A">
      <w:pPr>
        <w:pStyle w:val="af"/>
        <w:numPr>
          <w:ilvl w:val="0"/>
          <w:numId w:val="12"/>
        </w:numPr>
        <w:spacing w:after="0" w:line="276" w:lineRule="auto"/>
      </w:pPr>
      <w:r w:rsidRPr="00D11E64">
        <w:t>соответствие планируемых показателей развития требованиям данного Положения.</w:t>
      </w:r>
    </w:p>
    <w:p w:rsidR="00B16391" w:rsidRPr="00D11E64" w:rsidRDefault="00E6036E" w:rsidP="00B16391">
      <w:pPr>
        <w:spacing w:after="0" w:line="276" w:lineRule="auto"/>
        <w:ind w:firstLine="567"/>
      </w:pPr>
      <w:r w:rsidRPr="00D11E64">
        <w:t xml:space="preserve">4.1.2. </w:t>
      </w:r>
      <w:r w:rsidR="00B16391" w:rsidRPr="00D11E64">
        <w:t>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E6036E" w:rsidRPr="00D11E64" w:rsidRDefault="00B16391" w:rsidP="00B16391">
      <w:pPr>
        <w:spacing w:after="0" w:line="276" w:lineRule="auto"/>
        <w:ind w:firstLine="567"/>
      </w:pPr>
      <w:r w:rsidRPr="00D11E64">
        <w:t>4.1.3. Рассмотрение заявок Экспертным жюри проводится с учетом их рассмотрения на первом этапе по следующим позициям</w:t>
      </w:r>
      <w:r w:rsidR="00E6036E" w:rsidRPr="00D11E64">
        <w:t>:</w:t>
      </w:r>
    </w:p>
    <w:p w:rsidR="00E6036E" w:rsidRPr="00D11E64" w:rsidRDefault="00E6036E" w:rsidP="0096539A">
      <w:pPr>
        <w:pStyle w:val="af"/>
        <w:numPr>
          <w:ilvl w:val="0"/>
          <w:numId w:val="12"/>
        </w:numPr>
        <w:spacing w:after="0" w:line="276" w:lineRule="auto"/>
      </w:pPr>
      <w:r w:rsidRPr="00D11E64">
        <w:t>результаты и качество выполнения научно-технических работ на предыдущем этапе реализации проекта по программе «С</w:t>
      </w:r>
      <w:r w:rsidR="008E2164" w:rsidRPr="00D11E64">
        <w:t>тарт</w:t>
      </w:r>
      <w:r w:rsidR="00603177" w:rsidRPr="00D11E64">
        <w:t>»</w:t>
      </w:r>
      <w:r w:rsidRPr="00D11E64">
        <w:t>;</w:t>
      </w:r>
    </w:p>
    <w:p w:rsidR="00E6036E" w:rsidRPr="00D11E64" w:rsidRDefault="00E6036E" w:rsidP="0096539A">
      <w:pPr>
        <w:pStyle w:val="af"/>
        <w:numPr>
          <w:ilvl w:val="0"/>
          <w:numId w:val="12"/>
        </w:numPr>
        <w:spacing w:after="0" w:line="276" w:lineRule="auto"/>
      </w:pPr>
      <w:r w:rsidRPr="00D11E64">
        <w:t xml:space="preserve">наличие финансовых ресурсов для паритетного финансирования проекта из внебюджетных источников; </w:t>
      </w:r>
    </w:p>
    <w:p w:rsidR="00E6036E" w:rsidRPr="00D11E64" w:rsidRDefault="00E6036E" w:rsidP="0096539A">
      <w:pPr>
        <w:pStyle w:val="af"/>
        <w:numPr>
          <w:ilvl w:val="0"/>
          <w:numId w:val="12"/>
        </w:numPr>
        <w:spacing w:after="0" w:line="276" w:lineRule="auto"/>
      </w:pPr>
      <w:r w:rsidRPr="00D11E64">
        <w:t>наличие сайта предприятия;</w:t>
      </w:r>
    </w:p>
    <w:p w:rsidR="00E6036E" w:rsidRPr="00D11E64" w:rsidRDefault="00E6036E" w:rsidP="0096539A">
      <w:pPr>
        <w:pStyle w:val="af"/>
        <w:numPr>
          <w:ilvl w:val="0"/>
          <w:numId w:val="12"/>
        </w:numPr>
        <w:spacing w:after="0" w:line="276" w:lineRule="auto"/>
      </w:pPr>
      <w:r w:rsidRPr="00D11E64">
        <w:t>наличие квалифицированных трудовых ресурсов в штате предприятия – грантополучателя;</w:t>
      </w:r>
    </w:p>
    <w:p w:rsidR="00E6036E" w:rsidRPr="00D11E64" w:rsidRDefault="00E6036E" w:rsidP="0096539A">
      <w:pPr>
        <w:pStyle w:val="af"/>
        <w:numPr>
          <w:ilvl w:val="0"/>
          <w:numId w:val="12"/>
        </w:numPr>
        <w:spacing w:after="0" w:line="276" w:lineRule="auto"/>
      </w:pPr>
      <w:r w:rsidRPr="00D11E64">
        <w:t>качество оформления материалов заявки и др.</w:t>
      </w:r>
    </w:p>
    <w:p w:rsidR="00E6036E" w:rsidRPr="00D11E64" w:rsidRDefault="00E6036E" w:rsidP="00E6036E">
      <w:pPr>
        <w:spacing w:after="0" w:line="276" w:lineRule="auto"/>
        <w:ind w:firstLine="567"/>
      </w:pPr>
      <w:r w:rsidRPr="00D11E64">
        <w:t>4.1.</w:t>
      </w:r>
      <w:r w:rsidR="00B16391" w:rsidRPr="00D11E64">
        <w:t>4</w:t>
      </w:r>
      <w:r w:rsidRPr="00D11E64">
        <w:t xml:space="preserve">. </w:t>
      </w:r>
      <w:r w:rsidR="00B16391" w:rsidRPr="00D11E64">
        <w:t xml:space="preserve">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E6036E" w:rsidRPr="00D11E64" w:rsidRDefault="00E6036E" w:rsidP="00E6036E">
      <w:pPr>
        <w:spacing w:after="0" w:line="276" w:lineRule="auto"/>
        <w:ind w:firstLine="567"/>
      </w:pPr>
      <w:r w:rsidRPr="00D11E64">
        <w:t>4.1.</w:t>
      </w:r>
      <w:r w:rsidR="00B16391" w:rsidRPr="00D11E64">
        <w:t>5</w:t>
      </w:r>
      <w:r w:rsidRPr="00D11E64">
        <w:t>.</w:t>
      </w:r>
      <w:r w:rsidRPr="00D11E64">
        <w:tab/>
        <w:t>Рекомендации Экспертного жюри оформляются протоколом рассмотрения заявок конкурса.</w:t>
      </w:r>
    </w:p>
    <w:p w:rsidR="00E6036E" w:rsidRPr="00D11E64" w:rsidRDefault="00E6036E" w:rsidP="00E6036E">
      <w:pPr>
        <w:spacing w:after="0" w:line="276" w:lineRule="auto"/>
        <w:ind w:firstLine="567"/>
      </w:pPr>
      <w:r w:rsidRPr="00D11E64">
        <w:t>4.</w:t>
      </w:r>
      <w:r w:rsidR="00437BCF" w:rsidRPr="00D11E64">
        <w:t>2</w:t>
      </w:r>
      <w:r w:rsidRPr="00D11E64">
        <w:t xml:space="preserve">. Результаты экспертизы </w:t>
      </w:r>
      <w:r w:rsidRPr="00D11E64">
        <w:rPr>
          <w:bCs/>
        </w:rPr>
        <w:t xml:space="preserve">в виде рекомендаций по заявкам и объему финансирования проектов </w:t>
      </w:r>
      <w:r w:rsidRPr="00D11E64">
        <w:t xml:space="preserve">утверждаются Экспертным советом Фонда. </w:t>
      </w:r>
    </w:p>
    <w:p w:rsidR="00E6036E" w:rsidRPr="00D11E64" w:rsidRDefault="00E6036E" w:rsidP="00E6036E">
      <w:pPr>
        <w:spacing w:after="0" w:line="276" w:lineRule="auto"/>
        <w:ind w:firstLine="567"/>
      </w:pPr>
      <w:r w:rsidRPr="00D11E64">
        <w:t>4.</w:t>
      </w:r>
      <w:r w:rsidR="00437BCF" w:rsidRPr="00D11E64">
        <w:t>3</w:t>
      </w:r>
      <w:r w:rsidRPr="00D11E64">
        <w:t xml:space="preserve">. Заявки, рекомендованные Экспертным советом Фонда рассматриваются Конкурсной комиссией Фонда. </w:t>
      </w:r>
    </w:p>
    <w:p w:rsidR="00E6036E" w:rsidRPr="00D11E64" w:rsidRDefault="00E6036E" w:rsidP="00E6036E">
      <w:pPr>
        <w:spacing w:after="0" w:line="276" w:lineRule="auto"/>
        <w:ind w:firstLine="567"/>
      </w:pPr>
      <w:r w:rsidRPr="00D11E64">
        <w:t xml:space="preserve">Конкурсная комиссия Фонда с учетом результатов </w:t>
      </w:r>
      <w:r w:rsidR="00437BCF" w:rsidRPr="00D11E64">
        <w:t>внутренней</w:t>
      </w:r>
      <w:r w:rsidRPr="00D11E64">
        <w:t xml:space="preserve"> экспертизы</w:t>
      </w:r>
      <w:r w:rsidR="00437BCF" w:rsidRPr="00D11E64">
        <w:t xml:space="preserve"> Фонда</w:t>
      </w:r>
      <w:r w:rsidRPr="00D11E64">
        <w:t xml:space="preserve">, рекомендаций </w:t>
      </w:r>
      <w:r w:rsidR="00437BCF" w:rsidRPr="00D11E64">
        <w:t xml:space="preserve">Экспертного жюри, </w:t>
      </w:r>
      <w:r w:rsidRPr="00D11E64">
        <w:t xml:space="preserve">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w:t>
      </w:r>
      <w:r w:rsidR="00437BCF" w:rsidRPr="00D11E64">
        <w:t>Экспертного жюри</w:t>
      </w:r>
      <w:r w:rsidRPr="00D11E64">
        <w:t xml:space="preserve">,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3.5 Положения о Программе. Рекомендации Конкурсной комиссии оформляются протоколом рассмотрения заявок и направляются на утверждение в Дирекцию Фонда. </w:t>
      </w:r>
    </w:p>
    <w:p w:rsidR="00E6036E" w:rsidRPr="00D11E64" w:rsidRDefault="00E6036E" w:rsidP="00E6036E">
      <w:pPr>
        <w:spacing w:after="0" w:line="276" w:lineRule="auto"/>
        <w:ind w:firstLine="567"/>
      </w:pPr>
      <w:r w:rsidRPr="00D11E64">
        <w:t>4.5. Окончательные результаты конкурсного отбора утверждаются Дирекцией Фонда.</w:t>
      </w:r>
    </w:p>
    <w:p w:rsidR="00E6036E" w:rsidRPr="00D11E64" w:rsidRDefault="00E6036E" w:rsidP="00E6036E">
      <w:pPr>
        <w:spacing w:after="0" w:line="276" w:lineRule="auto"/>
        <w:ind w:firstLine="567"/>
      </w:pPr>
      <w:r w:rsidRPr="00D11E64">
        <w:t xml:space="preserve">4.6. Результаты конкурса размещаются на сайте Фонда по адресу </w:t>
      </w:r>
      <w:hyperlink r:id="rId13" w:history="1">
        <w:r w:rsidRPr="00D11E64">
          <w:rPr>
            <w:rStyle w:val="a8"/>
          </w:rPr>
          <w:t>www.fasie.ru</w:t>
        </w:r>
      </w:hyperlink>
      <w:r w:rsidRPr="00D11E64">
        <w:t xml:space="preserve"> не позднее чем через десять дней с даты подписания Дирекцией Фонда протокола об утверждении результатов конкурса.</w:t>
      </w:r>
    </w:p>
    <w:p w:rsidR="00437BCF" w:rsidRPr="00D11E64" w:rsidRDefault="00437BCF" w:rsidP="00EF29A7">
      <w:pPr>
        <w:spacing w:after="0" w:line="276" w:lineRule="auto"/>
        <w:rPr>
          <w:b/>
        </w:rPr>
      </w:pPr>
    </w:p>
    <w:p w:rsidR="0075438A" w:rsidRPr="00D11E64" w:rsidRDefault="0075438A" w:rsidP="00727770">
      <w:pPr>
        <w:pStyle w:val="3"/>
        <w:spacing w:before="0" w:after="0"/>
        <w:ind w:left="0"/>
        <w:rPr>
          <w:b/>
        </w:rPr>
      </w:pPr>
      <w:bookmarkStart w:id="6" w:name="_Toc476585350"/>
      <w:r w:rsidRPr="00D11E64">
        <w:rPr>
          <w:b/>
        </w:rPr>
        <w:t>5</w:t>
      </w:r>
      <w:r w:rsidR="00894D81" w:rsidRPr="00D11E64">
        <w:rPr>
          <w:b/>
        </w:rPr>
        <w:t>. Порядок предоставления гранта</w:t>
      </w:r>
      <w:bookmarkEnd w:id="6"/>
    </w:p>
    <w:p w:rsidR="006B1899" w:rsidRPr="00D11E64" w:rsidRDefault="006B1899" w:rsidP="00727770">
      <w:pPr>
        <w:spacing w:after="0"/>
      </w:pPr>
    </w:p>
    <w:p w:rsidR="0075438A" w:rsidRPr="00D11E64" w:rsidRDefault="0075438A" w:rsidP="00727770">
      <w:pPr>
        <w:spacing w:after="0" w:line="276" w:lineRule="auto"/>
        <w:ind w:firstLine="567"/>
      </w:pPr>
      <w:r w:rsidRPr="00D11E64">
        <w:t xml:space="preserve">5.1. Грант на финансовое обеспечение </w:t>
      </w:r>
      <w:r w:rsidR="00C60C34" w:rsidRPr="00D11E64">
        <w:t>расходов</w:t>
      </w:r>
      <w:r w:rsidRPr="00D11E64">
        <w:t>, связанных с реализацией инновационного проекта предоставляется на следующих условиях:</w:t>
      </w:r>
    </w:p>
    <w:p w:rsidR="00937C2A" w:rsidRPr="00D11E64" w:rsidRDefault="003F03C8" w:rsidP="00727770">
      <w:pPr>
        <w:spacing w:after="0" w:line="276" w:lineRule="auto"/>
        <w:ind w:firstLine="567"/>
      </w:pPr>
      <w:r w:rsidRPr="00D11E64">
        <w:t>а</w:t>
      </w:r>
      <w:r w:rsidR="00937C2A" w:rsidRPr="00D11E64">
        <w:t xml:space="preserve">) с победителем конкурса заключается </w:t>
      </w:r>
      <w:r w:rsidR="00E65109" w:rsidRPr="00D11E64">
        <w:t>договор</w:t>
      </w:r>
      <w:r w:rsidR="000A1452" w:rsidRPr="00D11E64">
        <w:t xml:space="preserve"> гранта</w:t>
      </w:r>
      <w:r w:rsidR="00937C2A" w:rsidRPr="00D11E64">
        <w:t>, отвеч</w:t>
      </w:r>
      <w:r w:rsidR="00B16391" w:rsidRPr="00D11E64">
        <w:t>ающий условиям п. 6 настоящего П</w:t>
      </w:r>
      <w:r w:rsidR="00937C2A" w:rsidRPr="00D11E64">
        <w:t>оложения;</w:t>
      </w:r>
    </w:p>
    <w:p w:rsidR="00B16391" w:rsidRPr="00D11E64" w:rsidRDefault="006E2269" w:rsidP="00B16391">
      <w:pPr>
        <w:spacing w:after="0" w:line="276" w:lineRule="auto"/>
        <w:ind w:firstLine="567"/>
      </w:pPr>
      <w:r w:rsidRPr="00D11E64">
        <w:t xml:space="preserve">б) </w:t>
      </w:r>
      <w:r w:rsidR="00B16391" w:rsidRPr="00D11E64">
        <w:t>Средства гранта перечисляются следующим способом:</w:t>
      </w:r>
    </w:p>
    <w:p w:rsidR="00B16391" w:rsidRPr="00D11E64" w:rsidRDefault="00B16391" w:rsidP="00B16391">
      <w:pPr>
        <w:pStyle w:val="af"/>
        <w:numPr>
          <w:ilvl w:val="0"/>
          <w:numId w:val="15"/>
        </w:numPr>
        <w:spacing w:after="0" w:line="276" w:lineRule="auto"/>
      </w:pPr>
      <w:r w:rsidRPr="00D11E64">
        <w:t>после заключения договора гранта Фонд предоставляет победителю конкурса средства в размере 50% от величины гранта;</w:t>
      </w:r>
    </w:p>
    <w:p w:rsidR="00B16391" w:rsidRPr="00D11E64" w:rsidRDefault="00B16391" w:rsidP="00B16391">
      <w:pPr>
        <w:pStyle w:val="af"/>
        <w:numPr>
          <w:ilvl w:val="0"/>
          <w:numId w:val="15"/>
        </w:numPr>
        <w:spacing w:after="0" w:line="276" w:lineRule="auto"/>
      </w:pPr>
      <w:r w:rsidRPr="00D11E64">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B16391" w:rsidRPr="00D11E64" w:rsidRDefault="00B16391" w:rsidP="00B16391">
      <w:pPr>
        <w:pStyle w:val="af"/>
        <w:numPr>
          <w:ilvl w:val="0"/>
          <w:numId w:val="15"/>
        </w:numPr>
        <w:spacing w:after="0" w:line="276" w:lineRule="auto"/>
      </w:pPr>
      <w:r w:rsidRPr="00D11E64">
        <w:t xml:space="preserve">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w:t>
      </w:r>
      <w:proofErr w:type="spellStart"/>
      <w:r w:rsidRPr="00D11E64">
        <w:t>грантополучателю</w:t>
      </w:r>
      <w:proofErr w:type="spellEnd"/>
      <w:r w:rsidRPr="00D11E64">
        <w:t xml:space="preserve"> в целях возмещения понесенных расходов.</w:t>
      </w:r>
    </w:p>
    <w:p w:rsidR="006E2269" w:rsidRPr="00D11E64" w:rsidRDefault="006E2269" w:rsidP="00B16391">
      <w:pPr>
        <w:spacing w:after="0" w:line="276" w:lineRule="auto"/>
        <w:ind w:firstLine="567"/>
      </w:pPr>
      <w:r w:rsidRPr="00D11E64">
        <w:t xml:space="preserve">в) По результатам выполнения первого этапа договора получатель гранта предоставляет в Фонд: </w:t>
      </w:r>
    </w:p>
    <w:p w:rsidR="006E2269" w:rsidRPr="00D11E64" w:rsidRDefault="006E2269" w:rsidP="006E2269">
      <w:pPr>
        <w:pStyle w:val="af"/>
        <w:numPr>
          <w:ilvl w:val="0"/>
          <w:numId w:val="15"/>
        </w:numPr>
        <w:spacing w:after="0" w:line="276" w:lineRule="auto"/>
      </w:pPr>
      <w:r w:rsidRPr="00D11E64">
        <w:t>отчет о выполнении первого этапа договора гранта;</w:t>
      </w:r>
    </w:p>
    <w:p w:rsidR="006E2269" w:rsidRPr="00D11E64" w:rsidRDefault="006E2269" w:rsidP="006E2269">
      <w:pPr>
        <w:pStyle w:val="af"/>
        <w:numPr>
          <w:ilvl w:val="0"/>
          <w:numId w:val="15"/>
        </w:numPr>
        <w:spacing w:after="0" w:line="276" w:lineRule="auto"/>
      </w:pPr>
      <w:r w:rsidRPr="00D11E64">
        <w:t>акт о выполнении первого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 выполнении первого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об использовании 50% внебюджетных средств.</w:t>
      </w:r>
    </w:p>
    <w:p w:rsidR="006E2269" w:rsidRPr="00D11E64" w:rsidRDefault="006E2269" w:rsidP="006E2269">
      <w:pPr>
        <w:spacing w:after="0" w:line="276" w:lineRule="auto"/>
        <w:ind w:firstLine="567"/>
      </w:pPr>
      <w:r w:rsidRPr="00D11E64">
        <w:t>г) По результатам выполнения второго этапа договора получатель гранта предоставляет в Фонд:</w:t>
      </w:r>
    </w:p>
    <w:p w:rsidR="006E2269" w:rsidRPr="00D11E64" w:rsidRDefault="006E2269" w:rsidP="006E2269">
      <w:pPr>
        <w:pStyle w:val="af"/>
        <w:numPr>
          <w:ilvl w:val="0"/>
          <w:numId w:val="15"/>
        </w:numPr>
        <w:spacing w:after="0" w:line="276" w:lineRule="auto"/>
      </w:pPr>
      <w:r w:rsidRPr="00D11E64">
        <w:t>отчет о выполнении второго этапа договора гранта;</w:t>
      </w:r>
    </w:p>
    <w:p w:rsidR="006E2269" w:rsidRPr="00D11E64" w:rsidRDefault="006E2269" w:rsidP="006E2269">
      <w:pPr>
        <w:pStyle w:val="af"/>
        <w:numPr>
          <w:ilvl w:val="0"/>
          <w:numId w:val="15"/>
        </w:numPr>
        <w:spacing w:after="0" w:line="276" w:lineRule="auto"/>
      </w:pPr>
      <w:r w:rsidRPr="00D11E64">
        <w:t>акт о выполнении второго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 выполнении второго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об использовании 50% внебюджетных средств.</w:t>
      </w:r>
    </w:p>
    <w:p w:rsidR="006E2269" w:rsidRPr="00D11E64" w:rsidRDefault="006E2269" w:rsidP="006E2269">
      <w:pPr>
        <w:pStyle w:val="af"/>
        <w:numPr>
          <w:ilvl w:val="0"/>
          <w:numId w:val="15"/>
        </w:numPr>
        <w:spacing w:after="0" w:line="276" w:lineRule="auto"/>
      </w:pPr>
      <w:r w:rsidRPr="00D11E64">
        <w:t xml:space="preserve">отчет о целевом использовании средств гранта. </w:t>
      </w:r>
    </w:p>
    <w:p w:rsidR="00727770" w:rsidRPr="00D11E64" w:rsidRDefault="00D11E64" w:rsidP="00D11E64">
      <w:pPr>
        <w:spacing w:after="0" w:line="276" w:lineRule="auto"/>
        <w:ind w:firstLine="567"/>
      </w:pPr>
      <w:r w:rsidRPr="00D11E64">
        <w:t>5.2.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D11E64" w:rsidRPr="00D11E64" w:rsidRDefault="00D11E64" w:rsidP="006608B2">
      <w:pPr>
        <w:spacing w:after="0" w:line="276" w:lineRule="auto"/>
      </w:pPr>
    </w:p>
    <w:p w:rsidR="0075438A" w:rsidRPr="00D11E64" w:rsidRDefault="0075438A" w:rsidP="00727770">
      <w:pPr>
        <w:pStyle w:val="3"/>
        <w:spacing w:before="0" w:after="0"/>
        <w:ind w:left="0"/>
        <w:rPr>
          <w:b/>
        </w:rPr>
      </w:pPr>
      <w:bookmarkStart w:id="7" w:name="_Toc476585351"/>
      <w:r w:rsidRPr="00D11E64">
        <w:rPr>
          <w:b/>
        </w:rPr>
        <w:t xml:space="preserve">6. Порядок заключения </w:t>
      </w:r>
      <w:r w:rsidR="00E65109" w:rsidRPr="00D11E64">
        <w:rPr>
          <w:b/>
        </w:rPr>
        <w:t>договор</w:t>
      </w:r>
      <w:r w:rsidRPr="00D11E64">
        <w:rPr>
          <w:b/>
        </w:rPr>
        <w:t xml:space="preserve">а </w:t>
      </w:r>
      <w:r w:rsidR="00894D81" w:rsidRPr="00D11E64">
        <w:rPr>
          <w:b/>
        </w:rPr>
        <w:t>гранта с победителем конкурса</w:t>
      </w:r>
      <w:bookmarkEnd w:id="7"/>
    </w:p>
    <w:p w:rsidR="0075438A" w:rsidRPr="00D11E64" w:rsidRDefault="0075438A" w:rsidP="00727770">
      <w:pPr>
        <w:spacing w:after="0" w:line="276" w:lineRule="auto"/>
        <w:ind w:firstLine="567"/>
      </w:pPr>
    </w:p>
    <w:p w:rsidR="0075438A" w:rsidRPr="00D11E64" w:rsidRDefault="0075438A" w:rsidP="00727770">
      <w:pPr>
        <w:spacing w:after="0" w:line="276" w:lineRule="auto"/>
        <w:ind w:firstLine="567"/>
      </w:pPr>
      <w:r w:rsidRPr="00D11E64">
        <w:t xml:space="preserve">6.1. По результатам проведения конкурса между Фондом и </w:t>
      </w:r>
      <w:r w:rsidR="0083267D" w:rsidRPr="00D11E64">
        <w:t>малым инновационным предприятием</w:t>
      </w:r>
      <w:r w:rsidRPr="00D11E64">
        <w:t xml:space="preserve"> заключается </w:t>
      </w:r>
      <w:hyperlink w:anchor="_ПРОЕКТ_ДОГОВОРА_ГРАНТА" w:history="1">
        <w:r w:rsidR="00E65109" w:rsidRPr="00D11E64">
          <w:rPr>
            <w:rStyle w:val="a8"/>
          </w:rPr>
          <w:t>договор</w:t>
        </w:r>
        <w:r w:rsidR="004B3FC8" w:rsidRPr="00D11E64">
          <w:rPr>
            <w:rStyle w:val="a8"/>
          </w:rPr>
          <w:t xml:space="preserve"> гранта</w:t>
        </w:r>
      </w:hyperlink>
      <w:r w:rsidR="00B36E4C" w:rsidRPr="00D11E64">
        <w:t>, в котором предусматриваются:</w:t>
      </w:r>
    </w:p>
    <w:p w:rsidR="00D11E64" w:rsidRPr="00D11E64" w:rsidRDefault="00D11E64" w:rsidP="00D11E64">
      <w:pPr>
        <w:spacing w:after="0" w:line="276" w:lineRule="auto"/>
        <w:ind w:firstLine="567"/>
      </w:pPr>
      <w:r w:rsidRPr="00D11E64">
        <w:t>а) целевое назначение предоставления гранта и его размер;</w:t>
      </w:r>
    </w:p>
    <w:p w:rsidR="00D11E64" w:rsidRPr="00D11E64" w:rsidRDefault="00D11E64" w:rsidP="00D11E64">
      <w:pPr>
        <w:spacing w:after="0" w:line="276" w:lineRule="auto"/>
        <w:ind w:firstLine="567"/>
      </w:pPr>
      <w:r w:rsidRPr="00D11E64">
        <w:t>б) смета расходов на выполнение инновационного проекта</w:t>
      </w:r>
      <w:r w:rsidRPr="00D11E64">
        <w:rPr>
          <w:color w:val="000000"/>
        </w:rPr>
        <w:t>;</w:t>
      </w:r>
    </w:p>
    <w:p w:rsidR="00D11E64" w:rsidRPr="00D11E64" w:rsidRDefault="00D11E64" w:rsidP="00D11E64">
      <w:pPr>
        <w:spacing w:after="0" w:line="276" w:lineRule="auto"/>
        <w:ind w:firstLine="567"/>
        <w:rPr>
          <w:color w:val="000000"/>
        </w:rPr>
      </w:pPr>
      <w:r w:rsidRPr="00D11E64">
        <w:t>в) </w:t>
      </w:r>
      <w:r w:rsidRPr="00D11E64">
        <w:rPr>
          <w:color w:val="000000"/>
        </w:rPr>
        <w:t xml:space="preserve">календарный план </w:t>
      </w:r>
      <w:r w:rsidRPr="00D11E64">
        <w:t>выполнения инновационного проекта за счет средств гранта;</w:t>
      </w:r>
    </w:p>
    <w:p w:rsidR="00D11E64" w:rsidRPr="00D11E64" w:rsidRDefault="00D11E64" w:rsidP="00D11E64">
      <w:pPr>
        <w:spacing w:after="0" w:line="276" w:lineRule="auto"/>
        <w:ind w:firstLine="567"/>
        <w:rPr>
          <w:color w:val="000000"/>
        </w:rPr>
      </w:pPr>
      <w:r w:rsidRPr="00D11E64">
        <w:rPr>
          <w:color w:val="000000"/>
        </w:rPr>
        <w:t>г) плановые показатели реализации инновационного проекта;</w:t>
      </w:r>
    </w:p>
    <w:p w:rsidR="00D11E64" w:rsidRPr="00D11E64" w:rsidRDefault="00D11E64" w:rsidP="00D11E64">
      <w:pPr>
        <w:spacing w:after="0" w:line="276" w:lineRule="auto"/>
        <w:ind w:firstLine="567"/>
      </w:pPr>
      <w:r w:rsidRPr="00D11E64">
        <w:rPr>
          <w:color w:val="000000"/>
        </w:rPr>
        <w:t xml:space="preserve">д) </w:t>
      </w:r>
      <w:r w:rsidRPr="00D11E64">
        <w:t>условия перечисления гранта;</w:t>
      </w:r>
    </w:p>
    <w:p w:rsidR="00D11E64" w:rsidRPr="00D11E64" w:rsidRDefault="00D11E64" w:rsidP="00D11E64">
      <w:pPr>
        <w:spacing w:after="0" w:line="276" w:lineRule="auto"/>
        <w:ind w:firstLine="567"/>
      </w:pPr>
      <w:r w:rsidRPr="00D11E64">
        <w:t>е) порядок, сроки предоставления отчета о реализации инновационного проекта и перечень прилагаемых документов;</w:t>
      </w:r>
    </w:p>
    <w:p w:rsidR="00D11E64" w:rsidRPr="00D11E64" w:rsidRDefault="00D11E64" w:rsidP="00D11E64">
      <w:pPr>
        <w:spacing w:after="0" w:line="276" w:lineRule="auto"/>
        <w:ind w:firstLine="567"/>
      </w:pPr>
      <w:r w:rsidRPr="00D11E64">
        <w:t>ж) обязательство ведения организацией раздельного учета расходов по инновационному проекту;</w:t>
      </w:r>
    </w:p>
    <w:p w:rsidR="00D11E64" w:rsidRPr="00D11E64" w:rsidRDefault="00D11E64" w:rsidP="00D11E64">
      <w:pPr>
        <w:spacing w:after="0" w:line="276" w:lineRule="auto"/>
        <w:ind w:firstLine="567"/>
      </w:pPr>
      <w:r w:rsidRPr="00D11E64">
        <w:t>з) иные положения.</w:t>
      </w:r>
    </w:p>
    <w:p w:rsidR="00D11E64" w:rsidRPr="00D11E64" w:rsidRDefault="00D11E64" w:rsidP="00D11E64">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D11E64">
        <w:t xml:space="preserve">6.2. Победитель конкурса в 10-дневный срок с момента публикации результатов конкурса должен направить документы для оформления договора на согласование по адресу </w:t>
      </w:r>
      <w:hyperlink r:id="rId14" w:history="1">
        <w:r w:rsidRPr="00D11E64">
          <w:rPr>
            <w:rStyle w:val="a8"/>
          </w:rPr>
          <w:t>http://online.fasie.ru</w:t>
        </w:r>
      </w:hyperlink>
      <w:r w:rsidRPr="00D11E64">
        <w:t xml:space="preserve"> путем заполнения всех форм и вложением в электронном виде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D11E64" w:rsidRPr="00D11E64" w:rsidRDefault="00D11E64" w:rsidP="00D11E64">
      <w:pPr>
        <w:spacing w:after="0" w:line="276" w:lineRule="auto"/>
        <w:ind w:firstLine="567"/>
      </w:pPr>
      <w:r w:rsidRPr="00D11E64">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D11E64" w:rsidRPr="00D11E64" w:rsidRDefault="00D11E64" w:rsidP="00D11E64">
      <w:pPr>
        <w:spacing w:after="0" w:line="276" w:lineRule="auto"/>
        <w:ind w:firstLine="567"/>
      </w:pPr>
      <w:r w:rsidRPr="00D11E64">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w:t>
      </w:r>
    </w:p>
    <w:p w:rsidR="00D11E64" w:rsidRPr="00D11E64" w:rsidRDefault="00D11E64" w:rsidP="00D11E64">
      <w:pPr>
        <w:spacing w:after="0" w:line="276" w:lineRule="auto"/>
        <w:ind w:firstLine="567"/>
      </w:pPr>
      <w:r w:rsidRPr="00D11E64">
        <w:t>6.5. Договор гранта не может быть заключён с малым инновационным предприятием:</w:t>
      </w:r>
    </w:p>
    <w:p w:rsidR="00D11E64" w:rsidRPr="00D11E64" w:rsidRDefault="00D11E64" w:rsidP="00D11E64">
      <w:pPr>
        <w:spacing w:after="0" w:line="276" w:lineRule="auto"/>
        <w:ind w:firstLine="567"/>
      </w:pPr>
      <w:r w:rsidRPr="00D11E64">
        <w:t>а) находящимся в процессе ликвидации или реорганизации;</w:t>
      </w:r>
    </w:p>
    <w:p w:rsidR="00D11E64" w:rsidRPr="00D11E64" w:rsidRDefault="00D11E64" w:rsidP="00D11E64">
      <w:pPr>
        <w:spacing w:after="0" w:line="276" w:lineRule="auto"/>
        <w:ind w:firstLine="567"/>
      </w:pPr>
      <w:r w:rsidRPr="00D11E64">
        <w:t>б) находящимся в процедуре банкротства;</w:t>
      </w:r>
    </w:p>
    <w:p w:rsidR="00D11E64" w:rsidRPr="00D11E64" w:rsidRDefault="00D11E64" w:rsidP="00D11E64">
      <w:pPr>
        <w:spacing w:after="0" w:line="276" w:lineRule="auto"/>
        <w:ind w:firstLine="567"/>
      </w:pPr>
      <w:r w:rsidRPr="00D11E64">
        <w:t>в) имеющим задолженность перед федеральным бюджетом, бюджетом субъекта Российской Федерации;</w:t>
      </w:r>
    </w:p>
    <w:p w:rsidR="00D11E64" w:rsidRPr="00D11E64" w:rsidRDefault="00D11E64" w:rsidP="00D11E64">
      <w:pPr>
        <w:spacing w:after="0" w:line="276" w:lineRule="auto"/>
        <w:ind w:firstLine="567"/>
      </w:pPr>
      <w:r w:rsidRPr="00D11E64">
        <w:t>г) в отношении которого ранее установлен факт неисполнения существенных условий договора гранта.</w:t>
      </w:r>
    </w:p>
    <w:p w:rsidR="0071398A" w:rsidRPr="00D11E64" w:rsidRDefault="0071398A">
      <w:pPr>
        <w:spacing w:after="200" w:line="276" w:lineRule="auto"/>
        <w:jc w:val="left"/>
        <w:rPr>
          <w:kern w:val="28"/>
        </w:rPr>
      </w:pPr>
    </w:p>
    <w:p w:rsidR="004F4EC4" w:rsidRPr="00D11E64" w:rsidRDefault="004F4EC4">
      <w:pPr>
        <w:spacing w:after="200" w:line="276" w:lineRule="auto"/>
        <w:jc w:val="left"/>
        <w:rPr>
          <w:kern w:val="28"/>
        </w:rPr>
      </w:pPr>
    </w:p>
    <w:p w:rsidR="004F4EC4" w:rsidRPr="00D11E64" w:rsidRDefault="004F4EC4">
      <w:pPr>
        <w:spacing w:after="200" w:line="276" w:lineRule="auto"/>
        <w:jc w:val="left"/>
        <w:rPr>
          <w:kern w:val="28"/>
        </w:rPr>
      </w:pPr>
    </w:p>
    <w:p w:rsidR="004F4EC4" w:rsidRPr="00D11E64" w:rsidRDefault="004F4EC4">
      <w:pPr>
        <w:spacing w:after="200" w:line="276" w:lineRule="auto"/>
        <w:jc w:val="left"/>
        <w:rPr>
          <w:kern w:val="28"/>
        </w:rPr>
      </w:pPr>
    </w:p>
    <w:p w:rsidR="00B16391" w:rsidRPr="00D11E64" w:rsidRDefault="00B16391">
      <w:pPr>
        <w:spacing w:after="200" w:line="276" w:lineRule="auto"/>
        <w:jc w:val="left"/>
        <w:rPr>
          <w:kern w:val="28"/>
        </w:rPr>
      </w:pPr>
    </w:p>
    <w:p w:rsidR="00B16391" w:rsidRPr="00D11E64" w:rsidRDefault="00B16391">
      <w:pPr>
        <w:spacing w:after="200" w:line="276" w:lineRule="auto"/>
        <w:jc w:val="left"/>
        <w:rPr>
          <w:kern w:val="28"/>
        </w:rPr>
      </w:pPr>
    </w:p>
    <w:p w:rsidR="00E8358D" w:rsidRPr="00D11E64" w:rsidRDefault="00E8358D" w:rsidP="00C0167E">
      <w:pPr>
        <w:jc w:val="right"/>
        <w:rPr>
          <w:b/>
        </w:rPr>
      </w:pPr>
      <w:bookmarkStart w:id="17" w:name="_Приложение_№_1_1"/>
      <w:bookmarkStart w:id="18" w:name="_Toc405999028"/>
      <w:bookmarkStart w:id="19" w:name="_Toc407360318"/>
      <w:bookmarkEnd w:id="17"/>
      <w:r w:rsidRPr="00D11E64">
        <w:t>Приложение № 1</w:t>
      </w:r>
    </w:p>
    <w:p w:rsidR="004F6400" w:rsidRPr="00D11E64" w:rsidRDefault="004F6400" w:rsidP="006D1742">
      <w:pPr>
        <w:spacing w:after="0" w:line="276" w:lineRule="auto"/>
        <w:rPr>
          <w:vertAlign w:val="superscript"/>
        </w:rPr>
      </w:pPr>
      <w:bookmarkStart w:id="20" w:name="_ФОРМА_1._ЗАЯВКА_1"/>
      <w:bookmarkStart w:id="21" w:name="_ЗАЯВКА_НА_УЧАСТИЕ"/>
      <w:bookmarkStart w:id="22" w:name="_Приложение_№_3"/>
      <w:bookmarkStart w:id="23" w:name="_Toc127334290"/>
      <w:bookmarkEnd w:id="8"/>
      <w:bookmarkEnd w:id="9"/>
      <w:bookmarkEnd w:id="10"/>
      <w:bookmarkEnd w:id="11"/>
      <w:bookmarkEnd w:id="12"/>
      <w:bookmarkEnd w:id="13"/>
      <w:bookmarkEnd w:id="14"/>
      <w:bookmarkEnd w:id="18"/>
      <w:bookmarkEnd w:id="19"/>
      <w:bookmarkEnd w:id="20"/>
      <w:bookmarkEnd w:id="21"/>
      <w:bookmarkEnd w:id="22"/>
    </w:p>
    <w:p w:rsidR="00437BCF" w:rsidRPr="00D11E64" w:rsidRDefault="00437BCF" w:rsidP="007E4A2F">
      <w:pPr>
        <w:pStyle w:val="1"/>
      </w:pPr>
      <w:bookmarkStart w:id="24" w:name="_Toc448229911"/>
      <w:bookmarkStart w:id="25" w:name="_Toc476585352"/>
      <w:r w:rsidRPr="00D11E64">
        <w:t>СТРУКТУРА БИЗНЕС-ПЛАНА ИННОВАЦИОННОГО ПРОЕКТА</w:t>
      </w:r>
      <w:bookmarkEnd w:id="24"/>
      <w:bookmarkEnd w:id="25"/>
    </w:p>
    <w:p w:rsidR="00437BCF" w:rsidRPr="00D11E64" w:rsidRDefault="00437BCF" w:rsidP="00437BCF">
      <w:pPr>
        <w:rPr>
          <w:bCs/>
          <w:sz w:val="20"/>
          <w:szCs w:val="20"/>
        </w:rPr>
      </w:pPr>
    </w:p>
    <w:p w:rsidR="00437BCF" w:rsidRPr="00D11E64" w:rsidRDefault="00437BCF" w:rsidP="00437BCF">
      <w:pPr>
        <w:snapToGrid w:val="0"/>
        <w:jc w:val="center"/>
        <w:rPr>
          <w:b/>
          <w:bCs/>
          <w:color w:val="000000"/>
        </w:rPr>
      </w:pPr>
      <w:r w:rsidRPr="00D11E64">
        <w:rPr>
          <w:b/>
          <w:bCs/>
          <w:color w:val="000000"/>
        </w:rPr>
        <w:t>1. УЧАСТНИК ИННОВАЦИОННОГО ПРОЕКТА:</w:t>
      </w:r>
    </w:p>
    <w:p w:rsidR="00437BCF" w:rsidRPr="00D11E64" w:rsidRDefault="00437BCF" w:rsidP="00437BCF">
      <w:pPr>
        <w:snapToGrid w:val="0"/>
        <w:spacing w:after="0"/>
        <w:rPr>
          <w:i/>
          <w:iCs/>
          <w:color w:val="000000"/>
        </w:rPr>
      </w:pPr>
      <w:r w:rsidRPr="00D11E64">
        <w:rPr>
          <w:color w:val="000000"/>
        </w:rPr>
        <w:t>1.1. Название проекта.</w:t>
      </w:r>
    </w:p>
    <w:p w:rsidR="00437BCF" w:rsidRPr="00D11E64" w:rsidRDefault="00437BCF" w:rsidP="00437BCF">
      <w:pPr>
        <w:autoSpaceDE w:val="0"/>
        <w:autoSpaceDN w:val="0"/>
        <w:adjustRightInd w:val="0"/>
        <w:spacing w:after="0"/>
      </w:pPr>
      <w:r w:rsidRPr="00D11E64">
        <w:rPr>
          <w:color w:val="000000"/>
        </w:rPr>
        <w:t>1.2. Ф</w:t>
      </w:r>
      <w:r w:rsidRPr="00D11E64">
        <w:t>ирменное наименование предприятия (полное и сокращенное).</w:t>
      </w:r>
    </w:p>
    <w:p w:rsidR="00437BCF" w:rsidRPr="00D11E64" w:rsidRDefault="00437BCF" w:rsidP="00437BCF">
      <w:pPr>
        <w:tabs>
          <w:tab w:val="left" w:pos="667"/>
        </w:tabs>
        <w:spacing w:after="0"/>
        <w:rPr>
          <w:color w:val="000000"/>
        </w:rPr>
      </w:pPr>
      <w:r w:rsidRPr="00D11E64">
        <w:rPr>
          <w:color w:val="000000"/>
        </w:rPr>
        <w:t>1.3. Распределение уставного капитала.</w:t>
      </w:r>
    </w:p>
    <w:p w:rsidR="00437BCF" w:rsidRPr="00D11E64" w:rsidRDefault="00437BCF" w:rsidP="00437BCF">
      <w:pPr>
        <w:tabs>
          <w:tab w:val="left" w:pos="667"/>
        </w:tabs>
        <w:spacing w:after="0"/>
        <w:rPr>
          <w:color w:val="000000"/>
        </w:rPr>
      </w:pPr>
      <w:r w:rsidRPr="00D11E64">
        <w:rPr>
          <w:color w:val="000000"/>
        </w:rPr>
        <w:t>1.4. Сведения о месте нахождения, почтовый адрес.</w:t>
      </w:r>
    </w:p>
    <w:p w:rsidR="00437BCF" w:rsidRPr="00D11E64" w:rsidRDefault="00437BCF" w:rsidP="00437BCF">
      <w:pPr>
        <w:tabs>
          <w:tab w:val="left" w:pos="667"/>
        </w:tabs>
        <w:spacing w:after="0"/>
        <w:rPr>
          <w:color w:val="000000"/>
        </w:rPr>
      </w:pPr>
      <w:r w:rsidRPr="00D11E64">
        <w:rPr>
          <w:color w:val="000000"/>
        </w:rPr>
        <w:t>1.5. Наличие основных средств и необходимых площадей для реализации проекта.</w:t>
      </w:r>
    </w:p>
    <w:p w:rsidR="00437BCF" w:rsidRPr="00D11E64" w:rsidRDefault="00437BCF" w:rsidP="00437BCF">
      <w:pPr>
        <w:tabs>
          <w:tab w:val="left" w:pos="667"/>
        </w:tabs>
        <w:spacing w:after="0"/>
        <w:rPr>
          <w:color w:val="000000"/>
        </w:rPr>
      </w:pPr>
      <w:r w:rsidRPr="00D11E64">
        <w:rPr>
          <w:color w:val="000000"/>
        </w:rPr>
        <w:t>1.6. Область деятельности предприятия, виды выпускаемой продукции и/или оказываемых услуг, фактическая выручка от р</w:t>
      </w:r>
      <w:r w:rsidR="00EF29A7" w:rsidRPr="00D11E64">
        <w:rPr>
          <w:color w:val="000000"/>
        </w:rPr>
        <w:t>еализации за последние три года (Табл.1):</w:t>
      </w:r>
    </w:p>
    <w:p w:rsidR="00EF29A7" w:rsidRPr="00D11E64" w:rsidRDefault="00EF29A7" w:rsidP="00EF29A7">
      <w:pPr>
        <w:spacing w:after="0"/>
        <w:jc w:val="right"/>
        <w:rPr>
          <w:color w:val="000000"/>
          <w:sz w:val="20"/>
          <w:szCs w:val="20"/>
        </w:rPr>
      </w:pPr>
      <w:r w:rsidRPr="00D11E64">
        <w:rPr>
          <w:color w:val="000000"/>
          <w:sz w:val="20"/>
          <w:szCs w:val="20"/>
        </w:rPr>
        <w:t>Табл. 1.</w:t>
      </w:r>
    </w:p>
    <w:tbl>
      <w:tblPr>
        <w:tblStyle w:val="ae"/>
        <w:tblW w:w="9767" w:type="dxa"/>
        <w:tblLook w:val="01E0" w:firstRow="1" w:lastRow="1" w:firstColumn="1" w:lastColumn="1" w:noHBand="0" w:noVBand="0"/>
      </w:tblPr>
      <w:tblGrid>
        <w:gridCol w:w="3334"/>
        <w:gridCol w:w="2037"/>
        <w:gridCol w:w="2198"/>
        <w:gridCol w:w="2198"/>
      </w:tblGrid>
      <w:tr w:rsidR="00EF29A7" w:rsidRPr="00D11E64" w:rsidTr="004E4A60">
        <w:trPr>
          <w:trHeight w:val="690"/>
        </w:trPr>
        <w:tc>
          <w:tcPr>
            <w:tcW w:w="3334" w:type="dxa"/>
          </w:tcPr>
          <w:p w:rsidR="00EF29A7" w:rsidRPr="00D11E64" w:rsidRDefault="00EF29A7" w:rsidP="004E4A60">
            <w:pPr>
              <w:spacing w:after="0"/>
              <w:rPr>
                <w:color w:val="000000"/>
                <w:sz w:val="20"/>
                <w:szCs w:val="20"/>
              </w:rPr>
            </w:pPr>
            <w:r w:rsidRPr="00D11E64">
              <w:rPr>
                <w:color w:val="000000"/>
                <w:sz w:val="20"/>
                <w:szCs w:val="20"/>
              </w:rPr>
              <w:t>Вид производимой продукции или оказываемой услуги</w:t>
            </w:r>
          </w:p>
        </w:tc>
        <w:tc>
          <w:tcPr>
            <w:tcW w:w="2037" w:type="dxa"/>
          </w:tcPr>
          <w:p w:rsidR="00EF29A7" w:rsidRPr="00D11E64" w:rsidRDefault="00EF29A7" w:rsidP="004E4A60">
            <w:pPr>
              <w:spacing w:after="0"/>
              <w:rPr>
                <w:color w:val="000000"/>
                <w:sz w:val="20"/>
                <w:szCs w:val="20"/>
              </w:rPr>
            </w:pPr>
            <w:r w:rsidRPr="00D11E64">
              <w:rPr>
                <w:color w:val="000000"/>
                <w:sz w:val="20"/>
                <w:szCs w:val="20"/>
              </w:rPr>
              <w:t>Выручка за 2014 год</w:t>
            </w:r>
          </w:p>
        </w:tc>
        <w:tc>
          <w:tcPr>
            <w:tcW w:w="2198" w:type="dxa"/>
          </w:tcPr>
          <w:p w:rsidR="00EF29A7" w:rsidRPr="00D11E64" w:rsidRDefault="00EF29A7" w:rsidP="004E4A60">
            <w:pPr>
              <w:spacing w:after="0"/>
              <w:rPr>
                <w:color w:val="000000"/>
                <w:sz w:val="20"/>
                <w:szCs w:val="20"/>
              </w:rPr>
            </w:pPr>
            <w:r w:rsidRPr="00D11E64">
              <w:rPr>
                <w:color w:val="000000"/>
                <w:sz w:val="20"/>
                <w:szCs w:val="20"/>
              </w:rPr>
              <w:t>Выручка за 2015 год</w:t>
            </w:r>
          </w:p>
        </w:tc>
        <w:tc>
          <w:tcPr>
            <w:tcW w:w="2198" w:type="dxa"/>
          </w:tcPr>
          <w:p w:rsidR="00EF29A7" w:rsidRPr="00D11E64" w:rsidRDefault="00EF29A7" w:rsidP="004E4A60">
            <w:pPr>
              <w:spacing w:after="0"/>
              <w:jc w:val="center"/>
              <w:rPr>
                <w:color w:val="000000"/>
                <w:sz w:val="20"/>
                <w:szCs w:val="20"/>
              </w:rPr>
            </w:pPr>
            <w:r w:rsidRPr="00D11E64">
              <w:rPr>
                <w:color w:val="000000"/>
                <w:sz w:val="20"/>
                <w:szCs w:val="20"/>
              </w:rPr>
              <w:t>Выручка за 2016 год</w:t>
            </w:r>
          </w:p>
        </w:tc>
      </w:tr>
      <w:tr w:rsidR="00EF29A7" w:rsidRPr="00D11E64" w:rsidTr="004E4A60">
        <w:trPr>
          <w:trHeight w:val="220"/>
        </w:trPr>
        <w:tc>
          <w:tcPr>
            <w:tcW w:w="3334" w:type="dxa"/>
          </w:tcPr>
          <w:p w:rsidR="00EF29A7" w:rsidRPr="00D11E64" w:rsidRDefault="00EF29A7" w:rsidP="004E4A60">
            <w:pPr>
              <w:spacing w:after="0"/>
              <w:rPr>
                <w:color w:val="000000"/>
                <w:sz w:val="20"/>
                <w:szCs w:val="20"/>
              </w:rPr>
            </w:pPr>
            <w:r w:rsidRPr="00D11E64">
              <w:rPr>
                <w:color w:val="000000"/>
                <w:sz w:val="20"/>
                <w:szCs w:val="20"/>
              </w:rPr>
              <w:t>1</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r w:rsidR="00EF29A7" w:rsidRPr="00D11E64" w:rsidTr="004E4A60">
        <w:trPr>
          <w:trHeight w:val="235"/>
        </w:trPr>
        <w:tc>
          <w:tcPr>
            <w:tcW w:w="3334" w:type="dxa"/>
          </w:tcPr>
          <w:p w:rsidR="00EF29A7" w:rsidRPr="00D11E64" w:rsidRDefault="00EF29A7" w:rsidP="004E4A60">
            <w:pPr>
              <w:spacing w:after="0"/>
              <w:rPr>
                <w:color w:val="000000"/>
                <w:sz w:val="20"/>
                <w:szCs w:val="20"/>
              </w:rPr>
            </w:pPr>
            <w:r w:rsidRPr="00D11E64">
              <w:rPr>
                <w:color w:val="000000"/>
                <w:sz w:val="20"/>
                <w:szCs w:val="20"/>
              </w:rPr>
              <w:t>2</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r w:rsidR="00EF29A7" w:rsidRPr="00D11E64" w:rsidTr="004E4A60">
        <w:trPr>
          <w:trHeight w:val="220"/>
        </w:trPr>
        <w:tc>
          <w:tcPr>
            <w:tcW w:w="3334" w:type="dxa"/>
          </w:tcPr>
          <w:p w:rsidR="00EF29A7" w:rsidRPr="00D11E64" w:rsidRDefault="00EF29A7" w:rsidP="004E4A60">
            <w:pPr>
              <w:spacing w:after="0"/>
              <w:rPr>
                <w:color w:val="000000"/>
                <w:sz w:val="20"/>
                <w:szCs w:val="20"/>
              </w:rPr>
            </w:pPr>
            <w:r w:rsidRPr="00D11E64">
              <w:rPr>
                <w:color w:val="000000"/>
                <w:sz w:val="20"/>
                <w:szCs w:val="20"/>
              </w:rPr>
              <w:t>…</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r w:rsidR="00EF29A7" w:rsidRPr="00D11E64" w:rsidTr="004E4A60">
        <w:trPr>
          <w:trHeight w:val="220"/>
        </w:trPr>
        <w:tc>
          <w:tcPr>
            <w:tcW w:w="3334" w:type="dxa"/>
          </w:tcPr>
          <w:p w:rsidR="00EF29A7" w:rsidRPr="00D11E64" w:rsidRDefault="00EF29A7" w:rsidP="004E4A60">
            <w:pPr>
              <w:spacing w:after="0"/>
              <w:rPr>
                <w:color w:val="000000"/>
                <w:sz w:val="20"/>
                <w:szCs w:val="20"/>
              </w:rPr>
            </w:pPr>
            <w:r w:rsidRPr="00D11E64">
              <w:rPr>
                <w:color w:val="000000"/>
                <w:sz w:val="20"/>
                <w:szCs w:val="20"/>
              </w:rPr>
              <w:t>ИТОГО</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bl>
    <w:p w:rsidR="00EF29A7" w:rsidRPr="00D11E64" w:rsidRDefault="00EF29A7" w:rsidP="00437BCF">
      <w:pPr>
        <w:tabs>
          <w:tab w:val="left" w:pos="667"/>
        </w:tabs>
        <w:spacing w:after="0"/>
        <w:rPr>
          <w:color w:val="000000"/>
        </w:rPr>
      </w:pPr>
    </w:p>
    <w:p w:rsidR="00437BCF" w:rsidRPr="00D11E64" w:rsidRDefault="00437BCF" w:rsidP="00437BCF">
      <w:pPr>
        <w:tabs>
          <w:tab w:val="left" w:pos="667"/>
        </w:tabs>
        <w:spacing w:after="0"/>
        <w:rPr>
          <w:b/>
          <w:bCs/>
          <w:color w:val="000000"/>
          <w:sz w:val="20"/>
          <w:szCs w:val="20"/>
        </w:rPr>
      </w:pPr>
    </w:p>
    <w:p w:rsidR="00437BCF" w:rsidRPr="00D11E64" w:rsidRDefault="00437BCF" w:rsidP="00437BCF">
      <w:pPr>
        <w:snapToGrid w:val="0"/>
        <w:jc w:val="center"/>
        <w:rPr>
          <w:b/>
          <w:bCs/>
          <w:color w:val="000000"/>
        </w:rPr>
      </w:pPr>
      <w:r w:rsidRPr="00D11E64">
        <w:rPr>
          <w:b/>
          <w:bCs/>
          <w:color w:val="000000"/>
        </w:rPr>
        <w:t>2. НАУЧНАЯ СОСТАВЛЯЮЩАЯ ИННОВАЦИОННОГО ПРОЕКТА:</w:t>
      </w:r>
    </w:p>
    <w:p w:rsidR="00437BCF" w:rsidRPr="00D11E64" w:rsidRDefault="00437BCF" w:rsidP="00437BCF">
      <w:pPr>
        <w:spacing w:after="0"/>
        <w:rPr>
          <w:color w:val="000000"/>
        </w:rPr>
      </w:pPr>
      <w:r w:rsidRPr="00D11E64">
        <w:rPr>
          <w:color w:val="000000"/>
        </w:rPr>
        <w:t xml:space="preserve">2.1. </w:t>
      </w:r>
      <w:r w:rsidRPr="00D11E64">
        <w:t>Основные характеристики продукта, созданного в рамках реализации проекта (функциональное назначение, основные потребительские качества и параметры продукта).</w:t>
      </w:r>
    </w:p>
    <w:p w:rsidR="00437BCF" w:rsidRPr="00D11E64" w:rsidRDefault="00437BCF" w:rsidP="00437BCF">
      <w:pPr>
        <w:spacing w:after="0"/>
        <w:rPr>
          <w:color w:val="000000"/>
        </w:rPr>
      </w:pPr>
      <w:r w:rsidRPr="00D11E64">
        <w:rPr>
          <w:color w:val="000000"/>
        </w:rPr>
        <w:t xml:space="preserve">2.2. </w:t>
      </w:r>
      <w:r w:rsidRPr="00D11E64">
        <w:rPr>
          <w:bCs/>
          <w:color w:val="000000"/>
        </w:rPr>
        <w:t>Научная новизна</w:t>
      </w:r>
      <w:r w:rsidRPr="00D11E64">
        <w:rPr>
          <w:color w:val="000000"/>
        </w:rPr>
        <w:t xml:space="preserve"> предлагаемых в инновационном проекте решений.</w:t>
      </w:r>
    </w:p>
    <w:p w:rsidR="00437BCF" w:rsidRPr="00D11E64" w:rsidRDefault="00437BCF" w:rsidP="00437BCF">
      <w:pPr>
        <w:spacing w:after="0"/>
        <w:rPr>
          <w:color w:val="000000"/>
        </w:rPr>
      </w:pPr>
      <w:r w:rsidRPr="00D11E64">
        <w:rPr>
          <w:color w:val="000000"/>
        </w:rPr>
        <w:t xml:space="preserve">2.3. </w:t>
      </w:r>
      <w:r w:rsidRPr="00D11E64">
        <w:t>Наличие патентов и иных правоохранных документов</w:t>
      </w:r>
      <w:r w:rsidRPr="00D11E64">
        <w:rPr>
          <w:bCs/>
        </w:rPr>
        <w:t xml:space="preserve"> по тематике проекта</w:t>
      </w:r>
    </w:p>
    <w:p w:rsidR="00437BCF" w:rsidRPr="00D11E64" w:rsidRDefault="00437BCF" w:rsidP="00437BCF">
      <w:pPr>
        <w:spacing w:after="0"/>
        <w:rPr>
          <w:color w:val="000000"/>
        </w:rPr>
      </w:pPr>
      <w:r w:rsidRPr="00D11E64">
        <w:rPr>
          <w:color w:val="000000"/>
        </w:rPr>
        <w:t>2.4. Описание текущей стадии создания продукта.</w:t>
      </w:r>
    </w:p>
    <w:p w:rsidR="00437BCF" w:rsidRPr="00D11E64" w:rsidRDefault="00437BCF" w:rsidP="00437BCF">
      <w:pPr>
        <w:spacing w:after="0"/>
        <w:rPr>
          <w:color w:val="000000"/>
          <w:sz w:val="20"/>
          <w:szCs w:val="20"/>
        </w:rPr>
      </w:pPr>
    </w:p>
    <w:p w:rsidR="00437BCF" w:rsidRPr="00D11E64" w:rsidRDefault="00437BCF" w:rsidP="00437BCF">
      <w:pPr>
        <w:snapToGrid w:val="0"/>
        <w:jc w:val="center"/>
        <w:rPr>
          <w:b/>
          <w:bCs/>
          <w:color w:val="000000"/>
        </w:rPr>
      </w:pPr>
      <w:r w:rsidRPr="00D11E64">
        <w:rPr>
          <w:b/>
          <w:bCs/>
          <w:color w:val="000000"/>
        </w:rPr>
        <w:t>3. ПЕРСПЕКТИВЫ КОММЕРЦИАЛИЗАЦИИ:</w:t>
      </w:r>
    </w:p>
    <w:p w:rsidR="00437BCF" w:rsidRPr="00D11E64" w:rsidRDefault="00437BCF" w:rsidP="00437BCF">
      <w:pPr>
        <w:snapToGrid w:val="0"/>
        <w:spacing w:after="0"/>
        <w:rPr>
          <w:color w:val="000000"/>
        </w:rPr>
      </w:pPr>
      <w:r w:rsidRPr="00D11E64">
        <w:rPr>
          <w:color w:val="000000"/>
        </w:rPr>
        <w:t xml:space="preserve">3.1. Объем и емкость рынка продукта, </w:t>
      </w:r>
      <w:r w:rsidRPr="00D11E64">
        <w:t>анализ современного состояния и перспектив развития отрасли, в которой реализуется инновационный проект</w:t>
      </w:r>
      <w:r w:rsidRPr="00D11E64">
        <w:rPr>
          <w:color w:val="000000"/>
        </w:rPr>
        <w:t>.</w:t>
      </w:r>
    </w:p>
    <w:p w:rsidR="00437BCF" w:rsidRPr="00D11E64" w:rsidRDefault="00437BCF" w:rsidP="00437BCF">
      <w:pPr>
        <w:snapToGrid w:val="0"/>
        <w:spacing w:after="0"/>
        <w:rPr>
          <w:color w:val="000000"/>
        </w:rPr>
      </w:pPr>
      <w:r w:rsidRPr="00D11E64">
        <w:rPr>
          <w:color w:val="000000"/>
        </w:rPr>
        <w:t>3.2. Конкурентные преимущества создаваемого продукта, сравнение технико-экономических характеристик с мировыми аналогами.</w:t>
      </w:r>
    </w:p>
    <w:p w:rsidR="00437BCF" w:rsidRPr="00D11E64" w:rsidRDefault="00437BCF" w:rsidP="00437BCF">
      <w:pPr>
        <w:snapToGrid w:val="0"/>
        <w:spacing w:after="0"/>
        <w:rPr>
          <w:color w:val="000000"/>
        </w:rPr>
      </w:pPr>
      <w:r w:rsidRPr="00D11E64">
        <w:rPr>
          <w:color w:val="000000"/>
        </w:rPr>
        <w:t>3.3. Целевые сегменты потребителей создаваемого продукта и оценка платежеспособного спроса.</w:t>
      </w:r>
    </w:p>
    <w:p w:rsidR="00437BCF" w:rsidRPr="00D11E64" w:rsidRDefault="00437BCF" w:rsidP="00437BCF">
      <w:pPr>
        <w:snapToGrid w:val="0"/>
        <w:spacing w:after="0"/>
        <w:rPr>
          <w:color w:val="000000"/>
        </w:rPr>
      </w:pPr>
      <w:r w:rsidRPr="00D11E64">
        <w:rPr>
          <w:color w:val="000000"/>
        </w:rPr>
        <w:t>3.4.</w:t>
      </w:r>
      <w:r w:rsidR="00B10619" w:rsidRPr="00D11E64">
        <w:rPr>
          <w:color w:val="000000"/>
        </w:rPr>
        <w:t xml:space="preserve"> Описание бизнес-модели проекта</w:t>
      </w:r>
      <w:r w:rsidRPr="00D11E64">
        <w:rPr>
          <w:color w:val="000000"/>
        </w:rPr>
        <w:t xml:space="preserve">. </w:t>
      </w:r>
    </w:p>
    <w:p w:rsidR="00437BCF" w:rsidRPr="00D11E64" w:rsidRDefault="00437BCF" w:rsidP="00437BCF">
      <w:pPr>
        <w:snapToGrid w:val="0"/>
        <w:spacing w:after="0"/>
        <w:rPr>
          <w:color w:val="000000"/>
        </w:rPr>
      </w:pPr>
      <w:r w:rsidRPr="00D11E64">
        <w:rPr>
          <w:color w:val="000000"/>
        </w:rPr>
        <w:t>3.5. Стратегия продвижения продукта на рынок.</w:t>
      </w:r>
    </w:p>
    <w:p w:rsidR="00437BCF" w:rsidRPr="00D11E64" w:rsidRDefault="00437BCF" w:rsidP="00437BCF">
      <w:pPr>
        <w:spacing w:after="0"/>
        <w:rPr>
          <w:b/>
          <w:bCs/>
          <w:color w:val="000000"/>
        </w:rPr>
      </w:pPr>
    </w:p>
    <w:p w:rsidR="00437BCF" w:rsidRPr="00D11E64" w:rsidRDefault="00437BCF" w:rsidP="00437BCF">
      <w:pPr>
        <w:snapToGrid w:val="0"/>
        <w:jc w:val="center"/>
        <w:rPr>
          <w:b/>
          <w:bCs/>
          <w:color w:val="000000"/>
        </w:rPr>
      </w:pPr>
      <w:r w:rsidRPr="00D11E64">
        <w:rPr>
          <w:b/>
          <w:bCs/>
          <w:color w:val="000000"/>
        </w:rPr>
        <w:t xml:space="preserve">4. </w:t>
      </w:r>
      <w:r w:rsidR="008015E3" w:rsidRPr="00D11E64">
        <w:rPr>
          <w:b/>
          <w:bCs/>
          <w:color w:val="000000"/>
        </w:rPr>
        <w:t>РЕАЛИЗАЦИЯ</w:t>
      </w:r>
      <w:r w:rsidRPr="00D11E64">
        <w:rPr>
          <w:b/>
          <w:bCs/>
          <w:color w:val="000000"/>
        </w:rPr>
        <w:t xml:space="preserve"> ПРОЕКТА:</w:t>
      </w:r>
    </w:p>
    <w:p w:rsidR="001B03E5" w:rsidRPr="00D11E64" w:rsidRDefault="001B03E5" w:rsidP="00437BCF">
      <w:pPr>
        <w:snapToGrid w:val="0"/>
        <w:spacing w:after="0"/>
        <w:rPr>
          <w:color w:val="000000"/>
        </w:rPr>
      </w:pPr>
      <w:r w:rsidRPr="00D11E64">
        <w:rPr>
          <w:color w:val="000000"/>
        </w:rPr>
        <w:t>4.1.</w:t>
      </w:r>
      <w:r w:rsidRPr="00D11E64">
        <w:t xml:space="preserve"> </w:t>
      </w:r>
      <w:r w:rsidRPr="00D11E64">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00D11E64" w:rsidRPr="00D11E64">
        <w:rPr>
          <w:color w:val="000000"/>
        </w:rPr>
        <w:t>) (табл.2).</w:t>
      </w:r>
    </w:p>
    <w:p w:rsidR="00D11E64" w:rsidRPr="00D11E64" w:rsidRDefault="00D11E64" w:rsidP="00D11E64">
      <w:pPr>
        <w:spacing w:after="0"/>
        <w:jc w:val="right"/>
        <w:rPr>
          <w:color w:val="000000"/>
          <w:szCs w:val="20"/>
        </w:rPr>
      </w:pPr>
      <w:r w:rsidRPr="00D11E64">
        <w:rPr>
          <w:color w:val="000000"/>
          <w:szCs w:val="20"/>
        </w:rPr>
        <w:t>Табл. 2.</w:t>
      </w:r>
    </w:p>
    <w:tbl>
      <w:tblPr>
        <w:tblStyle w:val="ae"/>
        <w:tblW w:w="9767" w:type="dxa"/>
        <w:tblLook w:val="01E0" w:firstRow="1" w:lastRow="1" w:firstColumn="1" w:lastColumn="1" w:noHBand="0" w:noVBand="0"/>
      </w:tblPr>
      <w:tblGrid>
        <w:gridCol w:w="3334"/>
        <w:gridCol w:w="2037"/>
        <w:gridCol w:w="2198"/>
        <w:gridCol w:w="2198"/>
      </w:tblGrid>
      <w:tr w:rsidR="00D11E64" w:rsidRPr="00D11E64" w:rsidTr="00054AAD">
        <w:trPr>
          <w:trHeight w:val="690"/>
        </w:trPr>
        <w:tc>
          <w:tcPr>
            <w:tcW w:w="3334" w:type="dxa"/>
          </w:tcPr>
          <w:p w:rsidR="00D11E64" w:rsidRPr="00D11E64" w:rsidRDefault="00D11E64" w:rsidP="00054AAD">
            <w:pPr>
              <w:spacing w:after="0"/>
              <w:jc w:val="center"/>
              <w:rPr>
                <w:color w:val="000000"/>
                <w:szCs w:val="20"/>
              </w:rPr>
            </w:pPr>
            <w:r w:rsidRPr="00D11E64">
              <w:rPr>
                <w:color w:val="000000"/>
                <w:szCs w:val="20"/>
              </w:rPr>
              <w:t>Наименование этапа реализации инновационного проекта</w:t>
            </w:r>
          </w:p>
        </w:tc>
        <w:tc>
          <w:tcPr>
            <w:tcW w:w="2037" w:type="dxa"/>
          </w:tcPr>
          <w:p w:rsidR="00D11E64" w:rsidRPr="00D11E64" w:rsidRDefault="00D11E64" w:rsidP="00054AAD">
            <w:pPr>
              <w:spacing w:after="0"/>
              <w:jc w:val="center"/>
              <w:rPr>
                <w:color w:val="000000"/>
                <w:szCs w:val="20"/>
              </w:rPr>
            </w:pPr>
            <w:r w:rsidRPr="00D11E64">
              <w:rPr>
                <w:color w:val="000000"/>
                <w:szCs w:val="20"/>
              </w:rPr>
              <w:t>Срок этапа</w:t>
            </w:r>
          </w:p>
        </w:tc>
        <w:tc>
          <w:tcPr>
            <w:tcW w:w="2198" w:type="dxa"/>
          </w:tcPr>
          <w:p w:rsidR="00D11E64" w:rsidRPr="00D11E64" w:rsidRDefault="00D11E64" w:rsidP="00054AAD">
            <w:pPr>
              <w:spacing w:after="0"/>
              <w:jc w:val="center"/>
              <w:rPr>
                <w:color w:val="000000"/>
                <w:szCs w:val="20"/>
              </w:rPr>
            </w:pPr>
            <w:r w:rsidRPr="00D11E64">
              <w:rPr>
                <w:color w:val="000000"/>
                <w:szCs w:val="20"/>
              </w:rPr>
              <w:t>Стоимость этапа</w:t>
            </w:r>
          </w:p>
        </w:tc>
        <w:tc>
          <w:tcPr>
            <w:tcW w:w="2198" w:type="dxa"/>
          </w:tcPr>
          <w:p w:rsidR="00D11E64" w:rsidRPr="00D11E64" w:rsidRDefault="00D11E64" w:rsidP="00054AAD">
            <w:pPr>
              <w:spacing w:after="0"/>
              <w:jc w:val="center"/>
              <w:rPr>
                <w:color w:val="000000"/>
                <w:szCs w:val="20"/>
              </w:rPr>
            </w:pPr>
            <w:r w:rsidRPr="00D11E64">
              <w:rPr>
                <w:color w:val="000000"/>
                <w:szCs w:val="20"/>
              </w:rPr>
              <w:t>Качественные и количественные результаты</w:t>
            </w:r>
          </w:p>
        </w:tc>
      </w:tr>
      <w:tr w:rsidR="00D11E64" w:rsidRPr="00D11E64" w:rsidTr="00054AAD">
        <w:trPr>
          <w:trHeight w:val="220"/>
        </w:trPr>
        <w:tc>
          <w:tcPr>
            <w:tcW w:w="3334" w:type="dxa"/>
          </w:tcPr>
          <w:p w:rsidR="00D11E64" w:rsidRPr="00D11E64" w:rsidRDefault="00D11E64" w:rsidP="00054AAD">
            <w:pPr>
              <w:spacing w:after="0"/>
              <w:rPr>
                <w:color w:val="000000"/>
                <w:szCs w:val="20"/>
              </w:rPr>
            </w:pPr>
            <w:r w:rsidRPr="00D11E64">
              <w:rPr>
                <w:color w:val="000000"/>
                <w:szCs w:val="20"/>
              </w:rPr>
              <w:t>1</w:t>
            </w:r>
          </w:p>
        </w:tc>
        <w:tc>
          <w:tcPr>
            <w:tcW w:w="2037"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r>
      <w:tr w:rsidR="00D11E64" w:rsidRPr="00D11E64" w:rsidTr="00054AAD">
        <w:trPr>
          <w:trHeight w:val="235"/>
        </w:trPr>
        <w:tc>
          <w:tcPr>
            <w:tcW w:w="3334" w:type="dxa"/>
          </w:tcPr>
          <w:p w:rsidR="00D11E64" w:rsidRPr="00D11E64" w:rsidRDefault="00D11E64" w:rsidP="00054AAD">
            <w:pPr>
              <w:spacing w:after="0"/>
              <w:rPr>
                <w:color w:val="000000"/>
                <w:szCs w:val="20"/>
              </w:rPr>
            </w:pPr>
            <w:r w:rsidRPr="00D11E64">
              <w:rPr>
                <w:color w:val="000000"/>
                <w:szCs w:val="20"/>
              </w:rPr>
              <w:t>2</w:t>
            </w:r>
          </w:p>
        </w:tc>
        <w:tc>
          <w:tcPr>
            <w:tcW w:w="2037"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r>
      <w:tr w:rsidR="00D11E64" w:rsidRPr="00D11E64" w:rsidTr="00054AAD">
        <w:trPr>
          <w:trHeight w:val="220"/>
        </w:trPr>
        <w:tc>
          <w:tcPr>
            <w:tcW w:w="3334" w:type="dxa"/>
          </w:tcPr>
          <w:p w:rsidR="00D11E64" w:rsidRPr="00D11E64" w:rsidRDefault="00D11E64" w:rsidP="00054AAD">
            <w:pPr>
              <w:spacing w:after="0"/>
              <w:rPr>
                <w:color w:val="000000"/>
                <w:szCs w:val="20"/>
              </w:rPr>
            </w:pPr>
            <w:r w:rsidRPr="00D11E64">
              <w:rPr>
                <w:color w:val="000000"/>
                <w:szCs w:val="20"/>
              </w:rPr>
              <w:t>…</w:t>
            </w:r>
          </w:p>
        </w:tc>
        <w:tc>
          <w:tcPr>
            <w:tcW w:w="2037"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r>
    </w:tbl>
    <w:p w:rsidR="00D11E64" w:rsidRPr="00D11E64" w:rsidRDefault="00D11E64" w:rsidP="00437BCF">
      <w:pPr>
        <w:snapToGrid w:val="0"/>
        <w:spacing w:after="0"/>
        <w:rPr>
          <w:color w:val="000000"/>
        </w:rPr>
      </w:pPr>
    </w:p>
    <w:p w:rsidR="00437BCF" w:rsidRPr="00D11E64" w:rsidRDefault="001B03E5" w:rsidP="00437BCF">
      <w:pPr>
        <w:snapToGrid w:val="0"/>
        <w:spacing w:after="0"/>
        <w:rPr>
          <w:color w:val="000000"/>
        </w:rPr>
      </w:pPr>
      <w:r w:rsidRPr="00D11E64">
        <w:rPr>
          <w:color w:val="000000"/>
        </w:rPr>
        <w:t>4.2</w:t>
      </w:r>
      <w:r w:rsidR="00437BCF" w:rsidRPr="00D11E64">
        <w:rPr>
          <w:color w:val="000000"/>
        </w:rPr>
        <w:t xml:space="preserve">. </w:t>
      </w:r>
      <w:r w:rsidR="00D11E64" w:rsidRPr="00D11E64">
        <w:rPr>
          <w:color w:val="000000"/>
        </w:rPr>
        <w:t xml:space="preserve">Опыт участия в программах Фонда, роль в проектах, полученные результаты и показатели развития предприятия. </w:t>
      </w:r>
    </w:p>
    <w:p w:rsidR="00437BCF" w:rsidRPr="00D11E64" w:rsidRDefault="001B03E5" w:rsidP="00437BCF">
      <w:pPr>
        <w:snapToGrid w:val="0"/>
        <w:spacing w:after="0"/>
        <w:rPr>
          <w:color w:val="000000"/>
        </w:rPr>
      </w:pPr>
      <w:r w:rsidRPr="00D11E64">
        <w:rPr>
          <w:color w:val="000000"/>
        </w:rPr>
        <w:t>4.3</w:t>
      </w:r>
      <w:r w:rsidR="00437BCF" w:rsidRPr="00D11E64">
        <w:rPr>
          <w:color w:val="000000"/>
        </w:rPr>
        <w:t xml:space="preserve">. </w:t>
      </w:r>
      <w:r w:rsidR="00D11E64" w:rsidRPr="00D11E64">
        <w:rPr>
          <w:color w:val="000000"/>
        </w:rPr>
        <w:t xml:space="preserve">Количество сотрудников, направление их деятельности и их квалификация. </w:t>
      </w:r>
      <w:r w:rsidR="008015E3" w:rsidRPr="00D11E64">
        <w:t xml:space="preserve">Организационная структура управления. </w:t>
      </w:r>
      <w:r w:rsidR="008015E3" w:rsidRPr="00D11E64">
        <w:rPr>
          <w:color w:val="000000"/>
        </w:rPr>
        <w:t>Схема привлечения новых специалистов.</w:t>
      </w:r>
    </w:p>
    <w:p w:rsidR="008015E3" w:rsidRPr="00D11E64" w:rsidRDefault="001B03E5" w:rsidP="00437BCF">
      <w:pPr>
        <w:snapToGrid w:val="0"/>
        <w:spacing w:after="0"/>
        <w:rPr>
          <w:color w:val="000000"/>
        </w:rPr>
      </w:pPr>
      <w:r w:rsidRPr="00D11E64">
        <w:rPr>
          <w:color w:val="000000"/>
        </w:rPr>
        <w:t>4.4</w:t>
      </w:r>
      <w:r w:rsidR="008015E3" w:rsidRPr="00D11E64">
        <w:rPr>
          <w:color w:val="000000"/>
        </w:rPr>
        <w:t>. Производственный план и план продаж.</w:t>
      </w:r>
    </w:p>
    <w:p w:rsidR="00EF29A7" w:rsidRPr="00D11E64" w:rsidRDefault="001B03E5" w:rsidP="008015E3">
      <w:pPr>
        <w:spacing w:after="0"/>
        <w:rPr>
          <w:color w:val="000000"/>
        </w:rPr>
      </w:pPr>
      <w:r w:rsidRPr="00D11E64">
        <w:rPr>
          <w:color w:val="000000"/>
        </w:rPr>
        <w:t>4.5</w:t>
      </w:r>
      <w:r w:rsidR="00437BCF" w:rsidRPr="00D11E64">
        <w:rPr>
          <w:color w:val="000000"/>
        </w:rPr>
        <w:t>.</w:t>
      </w:r>
      <w:r w:rsidR="00437BCF" w:rsidRPr="00D11E64">
        <w:t xml:space="preserve"> </w:t>
      </w:r>
      <w:r w:rsidR="008015E3" w:rsidRPr="00D11E64">
        <w:rPr>
          <w:color w:val="000000"/>
        </w:rPr>
        <w:t xml:space="preserve">Расшифровка сметы расходов (табл. </w:t>
      </w:r>
      <w:r w:rsidR="00D11E64" w:rsidRPr="00D11E64">
        <w:rPr>
          <w:color w:val="000000"/>
        </w:rPr>
        <w:t>3</w:t>
      </w:r>
      <w:r w:rsidR="008015E3" w:rsidRPr="00D11E64">
        <w:rPr>
          <w:color w:val="000000"/>
        </w:rPr>
        <w:t>):</w:t>
      </w:r>
    </w:p>
    <w:p w:rsidR="008015E3" w:rsidRPr="00D11E64" w:rsidRDefault="008015E3" w:rsidP="008015E3">
      <w:pPr>
        <w:spacing w:after="0"/>
        <w:jc w:val="right"/>
        <w:rPr>
          <w:color w:val="000000"/>
          <w:sz w:val="20"/>
          <w:szCs w:val="20"/>
        </w:rPr>
      </w:pPr>
      <w:r w:rsidRPr="00D11E64">
        <w:rPr>
          <w:color w:val="000000"/>
          <w:sz w:val="20"/>
          <w:szCs w:val="20"/>
        </w:rPr>
        <w:t xml:space="preserve">Табл. </w:t>
      </w:r>
      <w:r w:rsidR="00D11E64" w:rsidRPr="00D11E64">
        <w:rPr>
          <w:color w:val="000000"/>
          <w:sz w:val="20"/>
          <w:szCs w:val="20"/>
        </w:rPr>
        <w:t>3</w:t>
      </w:r>
      <w:r w:rsidRPr="00D11E64">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8015E3" w:rsidRPr="00D11E64" w:rsidTr="000A4511">
        <w:trPr>
          <w:trHeight w:val="2117"/>
        </w:trPr>
        <w:tc>
          <w:tcPr>
            <w:tcW w:w="534" w:type="dxa"/>
          </w:tcPr>
          <w:p w:rsidR="008015E3" w:rsidRPr="00D11E64" w:rsidRDefault="008015E3" w:rsidP="000A4511">
            <w:pPr>
              <w:spacing w:after="200" w:line="276" w:lineRule="auto"/>
              <w:jc w:val="left"/>
            </w:pPr>
            <w:r w:rsidRPr="00D11E64">
              <w:t>№ п/п</w:t>
            </w:r>
          </w:p>
        </w:tc>
        <w:tc>
          <w:tcPr>
            <w:tcW w:w="1987" w:type="dxa"/>
          </w:tcPr>
          <w:p w:rsidR="008015E3" w:rsidRPr="00D11E64" w:rsidRDefault="008015E3" w:rsidP="000A4511">
            <w:pPr>
              <w:pStyle w:val="23"/>
              <w:rPr>
                <w:rFonts w:ascii="Times New Roman" w:hAnsi="Times New Roman" w:cs="Times New Roman"/>
                <w:color w:val="000000"/>
                <w:sz w:val="20"/>
                <w:szCs w:val="20"/>
              </w:rPr>
            </w:pPr>
            <w:r w:rsidRPr="00D11E64">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8015E3" w:rsidRPr="00D11E64" w:rsidRDefault="008015E3" w:rsidP="000A4511">
            <w:pPr>
              <w:spacing w:after="200" w:line="276" w:lineRule="auto"/>
              <w:jc w:val="left"/>
            </w:pPr>
            <w:r w:rsidRPr="00D11E64">
              <w:rPr>
                <w:sz w:val="20"/>
                <w:szCs w:val="20"/>
              </w:rPr>
              <w:t>Наименование приобретаемого товара/услуги</w:t>
            </w:r>
          </w:p>
        </w:tc>
        <w:tc>
          <w:tcPr>
            <w:tcW w:w="1350" w:type="dxa"/>
          </w:tcPr>
          <w:p w:rsidR="008015E3" w:rsidRPr="00D11E64" w:rsidRDefault="008015E3" w:rsidP="000A4511">
            <w:pPr>
              <w:pStyle w:val="af"/>
              <w:ind w:left="0"/>
              <w:jc w:val="center"/>
              <w:rPr>
                <w:sz w:val="20"/>
                <w:szCs w:val="20"/>
              </w:rPr>
            </w:pPr>
            <w:r w:rsidRPr="00D11E64">
              <w:rPr>
                <w:sz w:val="20"/>
                <w:szCs w:val="20"/>
              </w:rPr>
              <w:t>Получатель средств (поставщик,</w:t>
            </w:r>
          </w:p>
          <w:p w:rsidR="008015E3" w:rsidRPr="00D11E64" w:rsidRDefault="008015E3" w:rsidP="000A4511">
            <w:pPr>
              <w:pStyle w:val="af"/>
              <w:ind w:left="0"/>
              <w:jc w:val="center"/>
              <w:rPr>
                <w:sz w:val="20"/>
                <w:szCs w:val="20"/>
              </w:rPr>
            </w:pPr>
            <w:r w:rsidRPr="00D11E64">
              <w:rPr>
                <w:sz w:val="20"/>
                <w:szCs w:val="20"/>
              </w:rPr>
              <w:t>исполнитель,</w:t>
            </w:r>
          </w:p>
          <w:p w:rsidR="008015E3" w:rsidRPr="00D11E64" w:rsidRDefault="008015E3" w:rsidP="000A4511">
            <w:pPr>
              <w:spacing w:after="200" w:line="276" w:lineRule="auto"/>
              <w:jc w:val="center"/>
            </w:pPr>
            <w:r w:rsidRPr="00D11E64">
              <w:rPr>
                <w:sz w:val="20"/>
                <w:szCs w:val="20"/>
              </w:rPr>
              <w:t>т.д.)</w:t>
            </w:r>
          </w:p>
        </w:tc>
        <w:tc>
          <w:tcPr>
            <w:tcW w:w="1691" w:type="dxa"/>
          </w:tcPr>
          <w:p w:rsidR="008015E3" w:rsidRPr="00D11E64" w:rsidRDefault="008015E3" w:rsidP="00A475AD">
            <w:pPr>
              <w:spacing w:after="200" w:line="276" w:lineRule="auto"/>
              <w:jc w:val="center"/>
            </w:pPr>
            <w:r w:rsidRPr="00D11E64">
              <w:rPr>
                <w:sz w:val="20"/>
                <w:szCs w:val="20"/>
              </w:rPr>
              <w:t>Стоимость, руб. / Вариант финансирования, (за счет средств гранта или за счет внебюджетных средств)</w:t>
            </w:r>
          </w:p>
        </w:tc>
        <w:tc>
          <w:tcPr>
            <w:tcW w:w="1267" w:type="dxa"/>
          </w:tcPr>
          <w:p w:rsidR="008015E3" w:rsidRPr="00D11E64" w:rsidRDefault="008015E3" w:rsidP="000A4511">
            <w:pPr>
              <w:pStyle w:val="af"/>
              <w:ind w:left="0"/>
              <w:jc w:val="center"/>
              <w:rPr>
                <w:sz w:val="20"/>
                <w:szCs w:val="20"/>
              </w:rPr>
            </w:pPr>
            <w:r w:rsidRPr="00D11E64">
              <w:rPr>
                <w:sz w:val="20"/>
                <w:szCs w:val="20"/>
              </w:rPr>
              <w:t>Количество, шт.</w:t>
            </w:r>
          </w:p>
        </w:tc>
        <w:tc>
          <w:tcPr>
            <w:tcW w:w="1749" w:type="dxa"/>
          </w:tcPr>
          <w:p w:rsidR="008015E3" w:rsidRPr="00D11E64" w:rsidRDefault="008015E3" w:rsidP="000A4511">
            <w:pPr>
              <w:pStyle w:val="af"/>
              <w:ind w:left="0"/>
              <w:jc w:val="center"/>
              <w:rPr>
                <w:sz w:val="20"/>
                <w:szCs w:val="20"/>
              </w:rPr>
            </w:pPr>
            <w:r w:rsidRPr="00D11E64">
              <w:rPr>
                <w:sz w:val="20"/>
                <w:szCs w:val="20"/>
              </w:rPr>
              <w:t>Обоснование необходимости для реализации проекта</w:t>
            </w:r>
          </w:p>
        </w:tc>
      </w:tr>
      <w:tr w:rsidR="008015E3" w:rsidRPr="00D11E64" w:rsidTr="000A4511">
        <w:tc>
          <w:tcPr>
            <w:tcW w:w="534" w:type="dxa"/>
          </w:tcPr>
          <w:p w:rsidR="008015E3" w:rsidRPr="00D11E64" w:rsidRDefault="008015E3" w:rsidP="000A4511">
            <w:pPr>
              <w:spacing w:after="200" w:line="276" w:lineRule="auto"/>
              <w:jc w:val="left"/>
            </w:pPr>
            <w:r w:rsidRPr="00D11E64">
              <w:t>1.</w:t>
            </w:r>
          </w:p>
        </w:tc>
        <w:tc>
          <w:tcPr>
            <w:tcW w:w="1987" w:type="dxa"/>
          </w:tcPr>
          <w:p w:rsidR="008015E3" w:rsidRPr="00D11E64" w:rsidRDefault="008015E3" w:rsidP="000A4511">
            <w:pPr>
              <w:spacing w:after="200" w:line="276" w:lineRule="auto"/>
              <w:jc w:val="left"/>
            </w:pPr>
          </w:p>
        </w:tc>
        <w:tc>
          <w:tcPr>
            <w:tcW w:w="1595" w:type="dxa"/>
          </w:tcPr>
          <w:p w:rsidR="008015E3" w:rsidRPr="00D11E64" w:rsidRDefault="008015E3" w:rsidP="000A4511">
            <w:pPr>
              <w:spacing w:after="200" w:line="276" w:lineRule="auto"/>
              <w:jc w:val="left"/>
            </w:pPr>
          </w:p>
        </w:tc>
        <w:tc>
          <w:tcPr>
            <w:tcW w:w="1350" w:type="dxa"/>
          </w:tcPr>
          <w:p w:rsidR="008015E3" w:rsidRPr="00D11E64" w:rsidRDefault="008015E3" w:rsidP="000A4511">
            <w:pPr>
              <w:spacing w:after="200" w:line="276" w:lineRule="auto"/>
              <w:jc w:val="left"/>
            </w:pPr>
          </w:p>
        </w:tc>
        <w:tc>
          <w:tcPr>
            <w:tcW w:w="1691" w:type="dxa"/>
          </w:tcPr>
          <w:p w:rsidR="008015E3" w:rsidRPr="00D11E64" w:rsidRDefault="008015E3" w:rsidP="000A4511">
            <w:pPr>
              <w:spacing w:after="200" w:line="276" w:lineRule="auto"/>
              <w:jc w:val="left"/>
            </w:pPr>
          </w:p>
        </w:tc>
        <w:tc>
          <w:tcPr>
            <w:tcW w:w="1267" w:type="dxa"/>
          </w:tcPr>
          <w:p w:rsidR="008015E3" w:rsidRPr="00D11E64" w:rsidRDefault="008015E3" w:rsidP="000A4511">
            <w:pPr>
              <w:spacing w:after="200" w:line="276" w:lineRule="auto"/>
              <w:jc w:val="left"/>
            </w:pPr>
          </w:p>
        </w:tc>
        <w:tc>
          <w:tcPr>
            <w:tcW w:w="1749" w:type="dxa"/>
          </w:tcPr>
          <w:p w:rsidR="008015E3" w:rsidRPr="00D11E64" w:rsidRDefault="008015E3" w:rsidP="000A4511">
            <w:pPr>
              <w:spacing w:after="200" w:line="276" w:lineRule="auto"/>
              <w:jc w:val="left"/>
            </w:pPr>
          </w:p>
        </w:tc>
      </w:tr>
      <w:tr w:rsidR="008015E3" w:rsidRPr="00D11E64" w:rsidTr="000A4511">
        <w:tc>
          <w:tcPr>
            <w:tcW w:w="534" w:type="dxa"/>
          </w:tcPr>
          <w:p w:rsidR="008015E3" w:rsidRPr="00D11E64" w:rsidRDefault="008015E3" w:rsidP="000A4511">
            <w:pPr>
              <w:spacing w:after="200" w:line="276" w:lineRule="auto"/>
              <w:jc w:val="left"/>
            </w:pPr>
            <w:r w:rsidRPr="00D11E64">
              <w:t>2.</w:t>
            </w:r>
          </w:p>
        </w:tc>
        <w:tc>
          <w:tcPr>
            <w:tcW w:w="1987" w:type="dxa"/>
          </w:tcPr>
          <w:p w:rsidR="008015E3" w:rsidRPr="00D11E64" w:rsidRDefault="008015E3" w:rsidP="000A4511">
            <w:pPr>
              <w:spacing w:after="200" w:line="276" w:lineRule="auto"/>
              <w:jc w:val="left"/>
            </w:pPr>
          </w:p>
        </w:tc>
        <w:tc>
          <w:tcPr>
            <w:tcW w:w="1595" w:type="dxa"/>
          </w:tcPr>
          <w:p w:rsidR="008015E3" w:rsidRPr="00D11E64" w:rsidRDefault="008015E3" w:rsidP="000A4511">
            <w:pPr>
              <w:spacing w:after="200" w:line="276" w:lineRule="auto"/>
              <w:jc w:val="left"/>
            </w:pPr>
          </w:p>
        </w:tc>
        <w:tc>
          <w:tcPr>
            <w:tcW w:w="1350" w:type="dxa"/>
          </w:tcPr>
          <w:p w:rsidR="008015E3" w:rsidRPr="00D11E64" w:rsidRDefault="008015E3" w:rsidP="000A4511">
            <w:pPr>
              <w:spacing w:after="200" w:line="276" w:lineRule="auto"/>
              <w:jc w:val="left"/>
            </w:pPr>
          </w:p>
        </w:tc>
        <w:tc>
          <w:tcPr>
            <w:tcW w:w="1691" w:type="dxa"/>
          </w:tcPr>
          <w:p w:rsidR="008015E3" w:rsidRPr="00D11E64" w:rsidRDefault="008015E3" w:rsidP="000A4511">
            <w:pPr>
              <w:spacing w:after="200" w:line="276" w:lineRule="auto"/>
              <w:jc w:val="left"/>
            </w:pPr>
          </w:p>
        </w:tc>
        <w:tc>
          <w:tcPr>
            <w:tcW w:w="1267" w:type="dxa"/>
          </w:tcPr>
          <w:p w:rsidR="008015E3" w:rsidRPr="00D11E64" w:rsidRDefault="008015E3" w:rsidP="000A4511">
            <w:pPr>
              <w:spacing w:after="200" w:line="276" w:lineRule="auto"/>
              <w:jc w:val="left"/>
            </w:pPr>
          </w:p>
        </w:tc>
        <w:tc>
          <w:tcPr>
            <w:tcW w:w="1749" w:type="dxa"/>
          </w:tcPr>
          <w:p w:rsidR="008015E3" w:rsidRPr="00D11E64" w:rsidRDefault="008015E3" w:rsidP="000A4511">
            <w:pPr>
              <w:spacing w:after="200" w:line="276" w:lineRule="auto"/>
              <w:jc w:val="left"/>
            </w:pPr>
          </w:p>
        </w:tc>
      </w:tr>
    </w:tbl>
    <w:p w:rsidR="00A475AD" w:rsidRPr="00D11E64" w:rsidRDefault="00A475AD" w:rsidP="00437BCF">
      <w:pPr>
        <w:snapToGrid w:val="0"/>
        <w:spacing w:after="0"/>
        <w:rPr>
          <w:color w:val="000000"/>
        </w:rPr>
      </w:pPr>
    </w:p>
    <w:p w:rsidR="00A475AD" w:rsidRPr="00D11E64" w:rsidRDefault="00603177" w:rsidP="00A475AD">
      <w:pPr>
        <w:snapToGrid w:val="0"/>
        <w:jc w:val="center"/>
        <w:rPr>
          <w:b/>
          <w:bCs/>
          <w:color w:val="000000"/>
        </w:rPr>
      </w:pPr>
      <w:r w:rsidRPr="00D11E64">
        <w:rPr>
          <w:b/>
          <w:bCs/>
          <w:color w:val="000000"/>
        </w:rPr>
        <w:t>5</w:t>
      </w:r>
      <w:r w:rsidR="00A475AD" w:rsidRPr="00D11E64">
        <w:rPr>
          <w:b/>
          <w:bCs/>
          <w:color w:val="000000"/>
        </w:rPr>
        <w:t>. ФИНАНСОВЫЙ ПЛАН:</w:t>
      </w:r>
    </w:p>
    <w:p w:rsidR="00A475AD" w:rsidRPr="00D11E64" w:rsidRDefault="001B03E5" w:rsidP="00A475AD">
      <w:pPr>
        <w:snapToGrid w:val="0"/>
        <w:rPr>
          <w:color w:val="000000"/>
        </w:rPr>
      </w:pPr>
      <w:r w:rsidRPr="00D11E64">
        <w:rPr>
          <w:color w:val="000000"/>
        </w:rPr>
        <w:t>5</w:t>
      </w:r>
      <w:r w:rsidR="00A475AD" w:rsidRPr="00D11E64">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A475AD" w:rsidRPr="00D11E64" w:rsidRDefault="001B03E5" w:rsidP="00A475AD">
      <w:pPr>
        <w:snapToGrid w:val="0"/>
        <w:rPr>
          <w:color w:val="000000"/>
        </w:rPr>
      </w:pPr>
      <w:r w:rsidRPr="00D11E64">
        <w:rPr>
          <w:color w:val="000000"/>
        </w:rPr>
        <w:t>5</w:t>
      </w:r>
      <w:r w:rsidR="00A475AD" w:rsidRPr="00D11E64">
        <w:rPr>
          <w:color w:val="000000"/>
        </w:rPr>
        <w:t>.2. Ранее привлеченное финансирование на реализацию проекта из бюджетных и внебюджетных источников (с указанием этих источников).</w:t>
      </w:r>
    </w:p>
    <w:p w:rsidR="00A475AD" w:rsidRPr="00D11E64" w:rsidRDefault="001B03E5" w:rsidP="00A475AD">
      <w:pPr>
        <w:snapToGrid w:val="0"/>
        <w:rPr>
          <w:color w:val="000000"/>
        </w:rPr>
      </w:pPr>
      <w:r w:rsidRPr="00D11E64">
        <w:rPr>
          <w:color w:val="000000"/>
        </w:rPr>
        <w:t>5</w:t>
      </w:r>
      <w:r w:rsidR="00A475AD" w:rsidRPr="00D11E64">
        <w:rPr>
          <w:color w:val="000000"/>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A475AD" w:rsidRPr="00D11E64" w:rsidRDefault="001B03E5" w:rsidP="00A475AD">
      <w:pPr>
        <w:snapToGrid w:val="0"/>
        <w:rPr>
          <w:color w:val="000000"/>
        </w:rPr>
      </w:pPr>
      <w:r w:rsidRPr="00D11E64">
        <w:rPr>
          <w:color w:val="000000"/>
        </w:rPr>
        <w:t>5</w:t>
      </w:r>
      <w:r w:rsidR="00A475AD" w:rsidRPr="00D11E64">
        <w:rPr>
          <w:color w:val="000000"/>
        </w:rPr>
        <w:t xml:space="preserve">.4. Поквартальный план движения денежных средств. В табл. </w:t>
      </w:r>
      <w:r w:rsidR="00D11E64" w:rsidRPr="00D11E64">
        <w:rPr>
          <w:color w:val="000000"/>
        </w:rPr>
        <w:t>4</w:t>
      </w:r>
      <w:r w:rsidR="00A475AD" w:rsidRPr="00D11E64">
        <w:rPr>
          <w:color w:val="000000"/>
        </w:rPr>
        <w:t xml:space="preserve"> представлены основные статьи плана движения денежных средств в группировке по его разделам. Он составляется как минимум с года предшествующего началу финансирования проекта Фондом по данной программе по второй </w:t>
      </w:r>
      <w:proofErr w:type="spellStart"/>
      <w:r w:rsidR="00A475AD" w:rsidRPr="00D11E64">
        <w:rPr>
          <w:color w:val="000000"/>
        </w:rPr>
        <w:t>послепроектный</w:t>
      </w:r>
      <w:proofErr w:type="spellEnd"/>
      <w:r w:rsidR="00A475AD" w:rsidRPr="00D11E64">
        <w:rPr>
          <w:color w:val="000000"/>
        </w:rPr>
        <w:t xml:space="preserve"> год. Денежные показатели даются в рублях.</w:t>
      </w:r>
    </w:p>
    <w:p w:rsidR="001B03E5" w:rsidRPr="00D11E64" w:rsidRDefault="001B03E5" w:rsidP="001B03E5">
      <w:pPr>
        <w:snapToGrid w:val="0"/>
        <w:spacing w:after="0"/>
        <w:rPr>
          <w:color w:val="000000"/>
        </w:rPr>
      </w:pPr>
      <w:r w:rsidRPr="00D11E64">
        <w:rPr>
          <w:color w:val="000000"/>
        </w:rPr>
        <w:t>5.5. Возможные моменты, типы и источники рисков, меры по их уменьшению.</w:t>
      </w:r>
    </w:p>
    <w:p w:rsidR="001B03E5" w:rsidRPr="00D11E64" w:rsidRDefault="001B03E5" w:rsidP="00A475AD">
      <w:pPr>
        <w:snapToGrid w:val="0"/>
        <w:rPr>
          <w:color w:val="000000"/>
        </w:rPr>
      </w:pPr>
    </w:p>
    <w:p w:rsidR="00A475AD" w:rsidRPr="00D11E64" w:rsidRDefault="00A475AD" w:rsidP="00A475AD">
      <w:pPr>
        <w:jc w:val="right"/>
      </w:pPr>
      <w:r w:rsidRPr="00D11E64">
        <w:t xml:space="preserve">Табл. </w:t>
      </w:r>
      <w:r w:rsidR="00D11E64" w:rsidRPr="00D11E64">
        <w:t>4</w:t>
      </w:r>
      <w:r w:rsidRPr="00D11E64">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A475AD" w:rsidRPr="00D11E64" w:rsidTr="00B10619">
        <w:tc>
          <w:tcPr>
            <w:tcW w:w="1106" w:type="dxa"/>
            <w:tcBorders>
              <w:top w:val="single" w:sz="4" w:space="0" w:color="000000"/>
              <w:left w:val="single" w:sz="4" w:space="0" w:color="000000"/>
              <w:bottom w:val="single" w:sz="4" w:space="0" w:color="000000"/>
              <w:right w:val="nil"/>
            </w:tcBorders>
            <w:hideMark/>
          </w:tcPr>
          <w:p w:rsidR="00A475AD" w:rsidRPr="00D11E64" w:rsidRDefault="00A475AD" w:rsidP="00B10619">
            <w:pPr>
              <w:snapToGrid w:val="0"/>
              <w:jc w:val="center"/>
              <w:rPr>
                <w:b/>
                <w:bCs/>
                <w:lang w:eastAsia="en-US"/>
              </w:rPr>
            </w:pPr>
            <w:r w:rsidRPr="00D11E64">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201_ г.</w:t>
            </w:r>
          </w:p>
        </w:tc>
        <w:tc>
          <w:tcPr>
            <w:tcW w:w="566"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w:t>
            </w:r>
          </w:p>
        </w:tc>
      </w:tr>
      <w:tr w:rsidR="00A475AD" w:rsidRPr="00D11E64" w:rsidTr="00B10619">
        <w:tc>
          <w:tcPr>
            <w:tcW w:w="1106" w:type="dxa"/>
            <w:tcBorders>
              <w:top w:val="nil"/>
              <w:left w:val="single" w:sz="4" w:space="0" w:color="000000"/>
              <w:bottom w:val="single" w:sz="4" w:space="0" w:color="000000"/>
              <w:right w:val="nil"/>
            </w:tcBorders>
            <w:hideMark/>
          </w:tcPr>
          <w:p w:rsidR="00A475AD" w:rsidRPr="00D11E64" w:rsidRDefault="00A475AD" w:rsidP="00B10619">
            <w:pPr>
              <w:snapToGrid w:val="0"/>
              <w:rPr>
                <w:lang w:eastAsia="en-US"/>
              </w:rPr>
            </w:pPr>
            <w:r w:rsidRPr="00D11E64">
              <w:rPr>
                <w:lang w:eastAsia="en-US"/>
              </w:rPr>
              <w:t xml:space="preserve">Операционная </w:t>
            </w:r>
          </w:p>
          <w:p w:rsidR="00A475AD" w:rsidRPr="00D11E64" w:rsidRDefault="00A475AD" w:rsidP="00B10619">
            <w:pPr>
              <w:rPr>
                <w:lang w:eastAsia="en-US"/>
              </w:rPr>
            </w:pPr>
            <w:r w:rsidRPr="00D11E64">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D11E64" w:rsidRDefault="00A475AD" w:rsidP="00B10619">
            <w:pPr>
              <w:snapToGrid w:val="0"/>
              <w:rPr>
                <w:b/>
                <w:bCs/>
                <w:lang w:eastAsia="en-US"/>
              </w:rPr>
            </w:pPr>
            <w:r w:rsidRPr="00D11E64">
              <w:rPr>
                <w:b/>
                <w:bCs/>
                <w:lang w:eastAsia="en-US"/>
              </w:rPr>
              <w:t>Расходные: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заработная плата</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налоги и начисления на заработную плату</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сырье и материалы</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арендная плата</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 xml:space="preserve">накладные расходы </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реклама</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электроэнергия, вода, тепло</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налоги: НДС, налог на имущество, на рекламу, на прибыль, акцизы, сборы,  единый налог, вмененный налог и др.</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другие расходы</w:t>
            </w:r>
          </w:p>
          <w:p w:rsidR="00A475AD" w:rsidRPr="00D11E64" w:rsidRDefault="00A475AD" w:rsidP="00B10619">
            <w:pPr>
              <w:rPr>
                <w:b/>
                <w:bCs/>
                <w:lang w:eastAsia="en-US"/>
              </w:rPr>
            </w:pPr>
            <w:r w:rsidRPr="00D11E64">
              <w:rPr>
                <w:b/>
                <w:bCs/>
                <w:lang w:eastAsia="en-US"/>
              </w:rPr>
              <w:t>Доходные: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общая выручка предприятия от реализации продукции (услуг)</w:t>
            </w:r>
          </w:p>
          <w:p w:rsidR="00A475AD" w:rsidRPr="00D11E64" w:rsidRDefault="00A475AD" w:rsidP="00B10619">
            <w:pPr>
              <w:pStyle w:val="af"/>
              <w:widowControl w:val="0"/>
              <w:numPr>
                <w:ilvl w:val="0"/>
                <w:numId w:val="16"/>
              </w:numPr>
              <w:tabs>
                <w:tab w:val="left" w:pos="397"/>
              </w:tabs>
              <w:suppressAutoHyphens/>
              <w:autoSpaceDE w:val="0"/>
              <w:ind w:left="0" w:firstLine="0"/>
              <w:rPr>
                <w:lang w:eastAsia="en-US"/>
              </w:rPr>
            </w:pPr>
            <w:r w:rsidRPr="00D11E64">
              <w:rPr>
                <w:rStyle w:val="PEStyleFont8"/>
                <w:rFonts w:ascii="Times New Roman" w:hAnsi="Times New Roman" w:cs="Times New Roman"/>
                <w:sz w:val="24"/>
                <w:szCs w:val="24"/>
                <w:lang w:eastAsia="en-US"/>
              </w:rPr>
              <w:t xml:space="preserve">выручка предприятия от реализации продукта (услуг), разработанных с использованием средств Фонда </w:t>
            </w: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r>
      <w:tr w:rsidR="00A475AD" w:rsidRPr="00D11E64" w:rsidTr="00B10619">
        <w:tc>
          <w:tcPr>
            <w:tcW w:w="1106" w:type="dxa"/>
            <w:tcBorders>
              <w:top w:val="nil"/>
              <w:left w:val="single" w:sz="4" w:space="0" w:color="000000"/>
              <w:bottom w:val="single" w:sz="4" w:space="0" w:color="000000"/>
              <w:right w:val="nil"/>
            </w:tcBorders>
            <w:hideMark/>
          </w:tcPr>
          <w:p w:rsidR="00A475AD" w:rsidRPr="00D11E64" w:rsidRDefault="00A475AD" w:rsidP="00B10619">
            <w:pPr>
              <w:snapToGrid w:val="0"/>
              <w:rPr>
                <w:lang w:eastAsia="en-US"/>
              </w:rPr>
            </w:pPr>
            <w:r w:rsidRPr="00D11E64">
              <w:rPr>
                <w:lang w:eastAsia="en-US"/>
              </w:rPr>
              <w:t>Инвестиционная</w:t>
            </w:r>
          </w:p>
          <w:p w:rsidR="00A475AD" w:rsidRPr="00D11E64" w:rsidRDefault="00A475AD" w:rsidP="00B10619">
            <w:pPr>
              <w:rPr>
                <w:lang w:eastAsia="en-US"/>
              </w:rPr>
            </w:pPr>
            <w:r w:rsidRPr="00D11E64">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D11E64" w:rsidRDefault="00A475AD" w:rsidP="00B10619">
            <w:pPr>
              <w:snapToGrid w:val="0"/>
              <w:rPr>
                <w:b/>
                <w:bCs/>
                <w:lang w:eastAsia="en-US"/>
              </w:rPr>
            </w:pPr>
            <w:r w:rsidRPr="00D11E64">
              <w:rPr>
                <w:b/>
                <w:bCs/>
                <w:lang w:eastAsia="en-US"/>
              </w:rPr>
              <w:t>Расходные: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приобретение и монтаж станков и оборудования</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покупку мебели и офисной техники</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 xml:space="preserve">приобретение зданий и ремонт помещений </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приобретение финансовых и инвестиционных активов</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другие расходы</w:t>
            </w:r>
          </w:p>
          <w:p w:rsidR="00A475AD" w:rsidRPr="00D11E64" w:rsidRDefault="00A475AD" w:rsidP="00B10619">
            <w:pPr>
              <w:rPr>
                <w:b/>
                <w:bCs/>
                <w:lang w:eastAsia="en-US"/>
              </w:rPr>
            </w:pPr>
            <w:r w:rsidRPr="00D11E64">
              <w:rPr>
                <w:b/>
                <w:bCs/>
                <w:lang w:eastAsia="en-US"/>
              </w:rPr>
              <w:t>Доходные: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продажа станков, оборудования, мебели, офисной техники, зданий и сооружений</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r>
      <w:tr w:rsidR="00A475AD" w:rsidRPr="00D11E64" w:rsidTr="00B10619">
        <w:tc>
          <w:tcPr>
            <w:tcW w:w="1106" w:type="dxa"/>
            <w:tcBorders>
              <w:top w:val="nil"/>
              <w:left w:val="single" w:sz="4" w:space="0" w:color="000000"/>
              <w:bottom w:val="single" w:sz="4" w:space="0" w:color="auto"/>
              <w:right w:val="nil"/>
            </w:tcBorders>
            <w:hideMark/>
          </w:tcPr>
          <w:p w:rsidR="00A475AD" w:rsidRPr="00D11E64" w:rsidRDefault="00A475AD" w:rsidP="00B10619">
            <w:pPr>
              <w:snapToGrid w:val="0"/>
              <w:rPr>
                <w:lang w:eastAsia="en-US"/>
              </w:rPr>
            </w:pPr>
            <w:r w:rsidRPr="00D11E64">
              <w:rPr>
                <w:lang w:eastAsia="en-US"/>
              </w:rPr>
              <w:t xml:space="preserve">Финансовая </w:t>
            </w:r>
          </w:p>
          <w:p w:rsidR="00A475AD" w:rsidRPr="00D11E64" w:rsidRDefault="00A475AD" w:rsidP="00B10619">
            <w:pPr>
              <w:rPr>
                <w:lang w:eastAsia="en-US"/>
              </w:rPr>
            </w:pPr>
            <w:r w:rsidRPr="00D11E64">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A475AD" w:rsidRPr="00D11E64" w:rsidRDefault="00A475AD" w:rsidP="00B10619">
            <w:pPr>
              <w:snapToGrid w:val="0"/>
              <w:rPr>
                <w:b/>
                <w:bCs/>
                <w:lang w:eastAsia="en-US"/>
              </w:rPr>
            </w:pPr>
            <w:r w:rsidRPr="00D11E64">
              <w:rPr>
                <w:b/>
                <w:bCs/>
                <w:lang w:eastAsia="en-US"/>
              </w:rPr>
              <w:t>Расходные: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выплата процентов по кредитам и займам</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выплата дивидендов</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возврат кредитов, займом и инвестиций</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лизинговые платежи</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другие расходы</w:t>
            </w:r>
          </w:p>
          <w:p w:rsidR="00A475AD" w:rsidRPr="00D11E64" w:rsidRDefault="00A475AD" w:rsidP="00B10619">
            <w:pPr>
              <w:rPr>
                <w:b/>
                <w:bCs/>
                <w:lang w:eastAsia="en-US"/>
              </w:rPr>
            </w:pPr>
            <w:r w:rsidRPr="00D11E64">
              <w:rPr>
                <w:b/>
                <w:bCs/>
                <w:lang w:eastAsia="en-US"/>
              </w:rPr>
              <w:t>Доходные: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кредитов и займов</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инвестиций</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самофинансирование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целевого и финансирования</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r>
      <w:tr w:rsidR="00A475AD" w:rsidRPr="00D11E64"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D11E64" w:rsidRDefault="00A475AD" w:rsidP="00B10619">
            <w:pPr>
              <w:snapToGrid w:val="0"/>
              <w:rPr>
                <w:bCs/>
                <w:lang w:eastAsia="en-US"/>
              </w:rPr>
            </w:pPr>
            <w:r w:rsidRPr="00D11E64">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r>
      <w:tr w:rsidR="00A475AD" w:rsidRPr="00D11E64"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D11E64" w:rsidRDefault="00A475AD" w:rsidP="00B10619">
            <w:pPr>
              <w:snapToGrid w:val="0"/>
              <w:rPr>
                <w:bCs/>
                <w:lang w:eastAsia="en-US"/>
              </w:rPr>
            </w:pPr>
            <w:r w:rsidRPr="00D11E64">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r>
    </w:tbl>
    <w:p w:rsidR="009646A1" w:rsidRPr="00D11E64" w:rsidRDefault="009646A1">
      <w:pPr>
        <w:spacing w:after="200" w:line="276" w:lineRule="auto"/>
        <w:jc w:val="left"/>
        <w:sectPr w:rsidR="009646A1" w:rsidRPr="00D11E64"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00511D" w:rsidRPr="00D11E64" w:rsidRDefault="0000511D" w:rsidP="0000511D">
      <w:pPr>
        <w:jc w:val="right"/>
      </w:pPr>
      <w:r w:rsidRPr="00D11E64">
        <w:t>Приложение № 2</w:t>
      </w:r>
    </w:p>
    <w:p w:rsidR="0000511D" w:rsidRPr="00D11E64" w:rsidRDefault="0000511D" w:rsidP="0000511D">
      <w:pPr>
        <w:jc w:val="right"/>
        <w:rPr>
          <w:b/>
        </w:rPr>
      </w:pPr>
    </w:p>
    <w:p w:rsidR="0000511D" w:rsidRPr="00D11E64" w:rsidRDefault="0000511D" w:rsidP="0000511D">
      <w:pPr>
        <w:pStyle w:val="1"/>
        <w:rPr>
          <w:b w:val="0"/>
          <w:caps/>
        </w:rPr>
      </w:pPr>
      <w:bookmarkStart w:id="26" w:name="_Показатели_развития_малого"/>
      <w:bookmarkStart w:id="27" w:name="_Toc459634514"/>
      <w:bookmarkStart w:id="28" w:name="_Toc476585353"/>
      <w:bookmarkEnd w:id="26"/>
      <w:r w:rsidRPr="00D11E64">
        <w:rPr>
          <w:caps/>
        </w:rPr>
        <w:t>Показатели развития малого инновационного предприятия</w:t>
      </w:r>
      <w:bookmarkEnd w:id="27"/>
      <w:bookmarkEnd w:id="28"/>
    </w:p>
    <w:p w:rsidR="0000511D" w:rsidRPr="00D11E64" w:rsidRDefault="0000511D" w:rsidP="0000511D">
      <w:pPr>
        <w:spacing w:after="0"/>
        <w:jc w:val="center"/>
        <w:rPr>
          <w:b/>
        </w:rPr>
      </w:pPr>
    </w:p>
    <w:tbl>
      <w:tblPr>
        <w:tblW w:w="540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1246"/>
        <w:gridCol w:w="1969"/>
        <w:gridCol w:w="2000"/>
      </w:tblGrid>
      <w:tr w:rsidR="0000511D" w:rsidRPr="00D11E64" w:rsidTr="004E4A60">
        <w:trPr>
          <w:cantSplit/>
          <w:trHeight w:val="516"/>
        </w:trPr>
        <w:tc>
          <w:tcPr>
            <w:tcW w:w="2468" w:type="pct"/>
            <w:shd w:val="clear" w:color="auto" w:fill="D9D9D9"/>
            <w:tcMar>
              <w:left w:w="57" w:type="dxa"/>
              <w:right w:w="57" w:type="dxa"/>
            </w:tcMar>
            <w:vAlign w:val="center"/>
          </w:tcPr>
          <w:p w:rsidR="0000511D" w:rsidRPr="00D11E64" w:rsidRDefault="0000511D" w:rsidP="004E4A60">
            <w:pPr>
              <w:spacing w:after="0"/>
              <w:jc w:val="center"/>
              <w:rPr>
                <w:b/>
                <w:color w:val="000000"/>
                <w:sz w:val="22"/>
              </w:rPr>
            </w:pPr>
            <w:r w:rsidRPr="00D11E64">
              <w:rPr>
                <w:b/>
                <w:color w:val="000000"/>
                <w:sz w:val="22"/>
              </w:rPr>
              <w:t>Показатели</w:t>
            </w:r>
          </w:p>
        </w:tc>
        <w:tc>
          <w:tcPr>
            <w:tcW w:w="605" w:type="pct"/>
            <w:shd w:val="clear" w:color="auto" w:fill="D9D9D9"/>
            <w:tcMar>
              <w:left w:w="57" w:type="dxa"/>
              <w:right w:w="57" w:type="dxa"/>
            </w:tcMar>
            <w:vAlign w:val="center"/>
          </w:tcPr>
          <w:p w:rsidR="0000511D" w:rsidRPr="00D11E64" w:rsidRDefault="0000511D" w:rsidP="004E4A60">
            <w:pPr>
              <w:spacing w:after="0"/>
              <w:jc w:val="center"/>
              <w:rPr>
                <w:b/>
                <w:color w:val="000000"/>
                <w:sz w:val="22"/>
              </w:rPr>
            </w:pPr>
            <w:r w:rsidRPr="00D11E64">
              <w:rPr>
                <w:b/>
                <w:color w:val="000000"/>
                <w:sz w:val="22"/>
              </w:rPr>
              <w:t>Ед. изм.</w:t>
            </w:r>
          </w:p>
        </w:tc>
        <w:tc>
          <w:tcPr>
            <w:tcW w:w="956" w:type="pct"/>
            <w:shd w:val="clear" w:color="auto" w:fill="D9D9D9"/>
            <w:tcMar>
              <w:left w:w="57" w:type="dxa"/>
              <w:right w:w="57" w:type="dxa"/>
            </w:tcMar>
            <w:vAlign w:val="center"/>
          </w:tcPr>
          <w:p w:rsidR="0000511D" w:rsidRPr="00D11E64" w:rsidRDefault="0000511D" w:rsidP="004E4A60">
            <w:pPr>
              <w:spacing w:after="0"/>
              <w:jc w:val="center"/>
              <w:rPr>
                <w:b/>
                <w:color w:val="000000"/>
                <w:sz w:val="22"/>
              </w:rPr>
            </w:pPr>
            <w:r w:rsidRPr="00D11E64">
              <w:rPr>
                <w:b/>
                <w:color w:val="000000"/>
                <w:sz w:val="22"/>
              </w:rPr>
              <w:t>Частота сбора данных</w:t>
            </w:r>
          </w:p>
        </w:tc>
        <w:tc>
          <w:tcPr>
            <w:tcW w:w="971" w:type="pct"/>
            <w:tcBorders>
              <w:right w:val="single" w:sz="4" w:space="0" w:color="auto"/>
            </w:tcBorders>
            <w:shd w:val="clear" w:color="auto" w:fill="D9D9D9"/>
            <w:vAlign w:val="center"/>
          </w:tcPr>
          <w:p w:rsidR="0000511D" w:rsidRPr="00D11E64" w:rsidRDefault="0000511D" w:rsidP="0000511D">
            <w:pPr>
              <w:spacing w:after="0"/>
              <w:jc w:val="center"/>
              <w:rPr>
                <w:b/>
                <w:color w:val="000000"/>
                <w:sz w:val="22"/>
              </w:rPr>
            </w:pPr>
            <w:r w:rsidRPr="00D11E64">
              <w:rPr>
                <w:b/>
                <w:color w:val="000000"/>
                <w:sz w:val="22"/>
              </w:rPr>
              <w:t>Бизнес-Старт</w:t>
            </w:r>
          </w:p>
        </w:tc>
      </w:tr>
      <w:tr w:rsidR="0000511D" w:rsidRPr="00D11E64" w:rsidTr="0000511D">
        <w:trPr>
          <w:cantSplit/>
        </w:trPr>
        <w:tc>
          <w:tcPr>
            <w:tcW w:w="2468" w:type="pct"/>
            <w:shd w:val="clear" w:color="auto" w:fill="auto"/>
            <w:vAlign w:val="center"/>
          </w:tcPr>
          <w:p w:rsidR="0000511D" w:rsidRPr="00D11E64" w:rsidRDefault="0000511D" w:rsidP="004E4A60">
            <w:pPr>
              <w:spacing w:after="0"/>
              <w:jc w:val="left"/>
              <w:rPr>
                <w:i/>
                <w:color w:val="000000"/>
              </w:rPr>
            </w:pPr>
            <w:r w:rsidRPr="00D11E64">
              <w:rPr>
                <w:color w:val="000000"/>
              </w:rPr>
              <w:t>Среднесписочная численность сотрудников МИП (штатных)</w:t>
            </w:r>
          </w:p>
          <w:p w:rsidR="0000511D" w:rsidRPr="00D11E64" w:rsidRDefault="0000511D" w:rsidP="004E4A60">
            <w:pPr>
              <w:spacing w:after="0"/>
              <w:jc w:val="left"/>
              <w:rPr>
                <w:i/>
                <w:color w:val="000000"/>
                <w:sz w:val="20"/>
                <w:szCs w:val="20"/>
              </w:rPr>
            </w:pPr>
          </w:p>
          <w:p w:rsidR="0000511D" w:rsidRPr="00D11E64" w:rsidRDefault="0000511D" w:rsidP="004E4A60">
            <w:pPr>
              <w:spacing w:after="0"/>
              <w:jc w:val="left"/>
              <w:rPr>
                <w:color w:val="000000"/>
                <w:u w:val="single"/>
              </w:rPr>
            </w:pPr>
            <w:r w:rsidRPr="00D11E64">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Чел.</w:t>
            </w:r>
          </w:p>
        </w:tc>
        <w:tc>
          <w:tcPr>
            <w:tcW w:w="956" w:type="pct"/>
            <w:vAlign w:val="center"/>
          </w:tcPr>
          <w:p w:rsidR="0000511D" w:rsidRPr="00D11E64" w:rsidRDefault="0000511D" w:rsidP="004E4A60">
            <w:pPr>
              <w:spacing w:after="0"/>
              <w:jc w:val="center"/>
              <w:rPr>
                <w:color w:val="000000"/>
                <w:sz w:val="22"/>
              </w:rPr>
            </w:pPr>
            <w:r w:rsidRPr="00D11E64">
              <w:rPr>
                <w:color w:val="000000"/>
                <w:sz w:val="22"/>
              </w:rPr>
              <w:t>ежегодно до 31 января года, следующего за отчетным</w:t>
            </w:r>
          </w:p>
        </w:tc>
        <w:tc>
          <w:tcPr>
            <w:tcW w:w="971" w:type="pct"/>
            <w:vAlign w:val="center"/>
          </w:tcPr>
          <w:p w:rsidR="0000511D" w:rsidRPr="00D11E64" w:rsidRDefault="0000511D" w:rsidP="004E4A60">
            <w:pPr>
              <w:spacing w:after="0"/>
              <w:jc w:val="center"/>
              <w:rPr>
                <w:color w:val="000000"/>
                <w:sz w:val="22"/>
              </w:rPr>
            </w:pPr>
            <w:r w:rsidRPr="00D11E64">
              <w:rPr>
                <w:color w:val="000000"/>
                <w:sz w:val="22"/>
              </w:rPr>
              <w:t>Да</w:t>
            </w:r>
          </w:p>
          <w:p w:rsidR="0000511D" w:rsidRPr="00D11E64" w:rsidRDefault="0000511D" w:rsidP="004E4A60">
            <w:pPr>
              <w:spacing w:after="0"/>
              <w:jc w:val="center"/>
              <w:rPr>
                <w:color w:val="000000"/>
                <w:sz w:val="22"/>
              </w:rPr>
            </w:pPr>
            <w:r w:rsidRPr="00D11E64">
              <w:rPr>
                <w:color w:val="000000"/>
                <w:sz w:val="22"/>
              </w:rPr>
              <w:t xml:space="preserve">(Не менее </w:t>
            </w:r>
          </w:p>
          <w:p w:rsidR="0000511D" w:rsidRPr="00D11E64" w:rsidRDefault="0000511D" w:rsidP="004E4A60">
            <w:pPr>
              <w:spacing w:after="0"/>
              <w:jc w:val="center"/>
              <w:rPr>
                <w:color w:val="000000"/>
                <w:sz w:val="22"/>
              </w:rPr>
            </w:pPr>
            <w:r w:rsidRPr="00D11E64">
              <w:rPr>
                <w:color w:val="000000"/>
                <w:sz w:val="22"/>
              </w:rPr>
              <w:t>6 чел.)</w:t>
            </w:r>
          </w:p>
          <w:p w:rsidR="0000511D" w:rsidRPr="00D11E64" w:rsidRDefault="0000511D" w:rsidP="004E4A60">
            <w:pPr>
              <w:spacing w:after="0"/>
              <w:jc w:val="center"/>
              <w:rPr>
                <w:i/>
                <w:color w:val="000000"/>
                <w:sz w:val="22"/>
              </w:rPr>
            </w:pPr>
          </w:p>
        </w:tc>
      </w:tr>
      <w:tr w:rsidR="0000511D" w:rsidRPr="00D11E64" w:rsidTr="0000511D">
        <w:trPr>
          <w:cantSplit/>
        </w:trPr>
        <w:tc>
          <w:tcPr>
            <w:tcW w:w="2468" w:type="pct"/>
            <w:shd w:val="clear" w:color="auto" w:fill="auto"/>
            <w:vAlign w:val="center"/>
          </w:tcPr>
          <w:p w:rsidR="0000511D" w:rsidRPr="00D11E64" w:rsidRDefault="0000511D" w:rsidP="004E4A60">
            <w:pPr>
              <w:spacing w:after="0"/>
              <w:ind w:left="708"/>
              <w:jc w:val="left"/>
              <w:rPr>
                <w:color w:val="000000"/>
              </w:rPr>
            </w:pPr>
            <w:r w:rsidRPr="00D11E64">
              <w:rPr>
                <w:color w:val="000000"/>
              </w:rPr>
              <w:t>В том числе количество вновь созданных и (или) модернизируемых высокопроизводительных рабочих мест</w:t>
            </w:r>
          </w:p>
          <w:p w:rsidR="0000511D" w:rsidRPr="00D11E64" w:rsidRDefault="0000511D" w:rsidP="004E4A60">
            <w:pPr>
              <w:spacing w:after="0"/>
              <w:ind w:left="708"/>
              <w:jc w:val="left"/>
              <w:rPr>
                <w:color w:val="000000"/>
              </w:rPr>
            </w:pPr>
          </w:p>
          <w:p w:rsidR="0000511D" w:rsidRPr="00D11E64" w:rsidRDefault="0000511D" w:rsidP="004E4A60">
            <w:pPr>
              <w:spacing w:after="0"/>
              <w:ind w:left="708"/>
              <w:jc w:val="left"/>
              <w:rPr>
                <w:i/>
                <w:color w:val="000000"/>
              </w:rPr>
            </w:pPr>
            <w:r w:rsidRPr="00D11E64">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Шт.</w:t>
            </w:r>
          </w:p>
        </w:tc>
        <w:tc>
          <w:tcPr>
            <w:tcW w:w="956" w:type="pct"/>
            <w:vAlign w:val="center"/>
          </w:tcPr>
          <w:p w:rsidR="0000511D" w:rsidRPr="00D11E64" w:rsidRDefault="0000511D" w:rsidP="004E4A60">
            <w:pPr>
              <w:spacing w:after="0"/>
              <w:jc w:val="center"/>
              <w:rPr>
                <w:color w:val="000000"/>
                <w:sz w:val="22"/>
              </w:rPr>
            </w:pPr>
            <w:r w:rsidRPr="00D11E64">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D11E64" w:rsidRDefault="0000511D" w:rsidP="004E4A60">
            <w:pPr>
              <w:spacing w:after="0"/>
              <w:jc w:val="center"/>
              <w:rPr>
                <w:color w:val="000000"/>
                <w:sz w:val="22"/>
              </w:rPr>
            </w:pPr>
            <w:r w:rsidRPr="00D11E64">
              <w:rPr>
                <w:color w:val="000000"/>
                <w:sz w:val="22"/>
              </w:rPr>
              <w:t>Да</w:t>
            </w:r>
          </w:p>
        </w:tc>
      </w:tr>
      <w:tr w:rsidR="0000511D" w:rsidRPr="00D11E64" w:rsidTr="0000511D">
        <w:trPr>
          <w:cantSplit/>
        </w:trPr>
        <w:tc>
          <w:tcPr>
            <w:tcW w:w="2468" w:type="pct"/>
            <w:shd w:val="clear" w:color="auto" w:fill="auto"/>
            <w:vAlign w:val="center"/>
          </w:tcPr>
          <w:p w:rsidR="0000511D" w:rsidRPr="00D11E64" w:rsidRDefault="0000511D" w:rsidP="004E4A60">
            <w:pPr>
              <w:spacing w:after="0"/>
              <w:jc w:val="left"/>
              <w:rPr>
                <w:color w:val="000000"/>
              </w:rPr>
            </w:pPr>
            <w:r w:rsidRPr="00D11E64">
              <w:rPr>
                <w:color w:val="000000"/>
              </w:rPr>
              <w:t>Общая выручка от реализации продукции (услуг) МИП</w:t>
            </w:r>
          </w:p>
          <w:p w:rsidR="0000511D" w:rsidRPr="00D11E64" w:rsidRDefault="0000511D" w:rsidP="004E4A60">
            <w:pPr>
              <w:spacing w:after="0"/>
              <w:jc w:val="left"/>
              <w:rPr>
                <w:i/>
                <w:color w:val="000000"/>
              </w:rPr>
            </w:pPr>
            <w:r w:rsidRPr="00D11E64">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руб.</w:t>
            </w:r>
          </w:p>
        </w:tc>
        <w:tc>
          <w:tcPr>
            <w:tcW w:w="956" w:type="pct"/>
          </w:tcPr>
          <w:p w:rsidR="0000511D" w:rsidRPr="00D11E64" w:rsidRDefault="0000511D" w:rsidP="004E4A60">
            <w:pPr>
              <w:rPr>
                <w:sz w:val="22"/>
              </w:rPr>
            </w:pPr>
            <w:r w:rsidRPr="00D11E64">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D11E64" w:rsidRDefault="0000511D" w:rsidP="004E4A60">
            <w:pPr>
              <w:spacing w:after="0"/>
              <w:jc w:val="center"/>
              <w:rPr>
                <w:color w:val="000000"/>
                <w:sz w:val="22"/>
              </w:rPr>
            </w:pPr>
            <w:r w:rsidRPr="00D11E64">
              <w:rPr>
                <w:color w:val="000000"/>
                <w:sz w:val="22"/>
              </w:rPr>
              <w:t>Да</w:t>
            </w:r>
          </w:p>
          <w:p w:rsidR="0000511D" w:rsidRPr="00D11E64" w:rsidRDefault="0000511D" w:rsidP="0000511D">
            <w:pPr>
              <w:spacing w:after="0"/>
              <w:jc w:val="center"/>
              <w:rPr>
                <w:color w:val="000000"/>
                <w:sz w:val="22"/>
              </w:rPr>
            </w:pPr>
            <w:r w:rsidRPr="00D11E64">
              <w:rPr>
                <w:color w:val="000000"/>
                <w:sz w:val="22"/>
              </w:rPr>
              <w:t xml:space="preserve">(не менее суммы полученных средств Фонда </w:t>
            </w:r>
          </w:p>
          <w:p w:rsidR="0000511D" w:rsidRPr="00D11E64" w:rsidRDefault="0000511D" w:rsidP="0000511D">
            <w:pPr>
              <w:spacing w:after="0"/>
              <w:jc w:val="center"/>
              <w:rPr>
                <w:color w:val="000000"/>
                <w:sz w:val="22"/>
              </w:rPr>
            </w:pPr>
            <w:r w:rsidRPr="00D11E64">
              <w:rPr>
                <w:color w:val="000000"/>
                <w:sz w:val="22"/>
              </w:rPr>
              <w:t>по программам «Старт» и «Бизнес-Старт»)</w:t>
            </w:r>
          </w:p>
        </w:tc>
      </w:tr>
      <w:tr w:rsidR="0000511D" w:rsidRPr="00B934C3" w:rsidTr="0000511D">
        <w:trPr>
          <w:cantSplit/>
        </w:trPr>
        <w:tc>
          <w:tcPr>
            <w:tcW w:w="2468" w:type="pct"/>
            <w:shd w:val="clear" w:color="auto" w:fill="auto"/>
            <w:vAlign w:val="center"/>
          </w:tcPr>
          <w:p w:rsidR="0000511D" w:rsidRPr="00D11E64" w:rsidRDefault="0000511D" w:rsidP="004E4A60">
            <w:pPr>
              <w:spacing w:after="0"/>
              <w:ind w:left="708"/>
              <w:jc w:val="left"/>
              <w:rPr>
                <w:color w:val="000000"/>
              </w:rPr>
            </w:pPr>
            <w:r w:rsidRPr="00D11E64">
              <w:rPr>
                <w:color w:val="000000"/>
              </w:rPr>
              <w:t>В том числе выручка от реализации инновационной продукции (услуг), созданной за счет полученного гранта</w:t>
            </w:r>
          </w:p>
          <w:p w:rsidR="0000511D" w:rsidRPr="00D11E64" w:rsidRDefault="0000511D" w:rsidP="004E4A60">
            <w:pPr>
              <w:spacing w:after="0"/>
              <w:ind w:left="708"/>
              <w:jc w:val="left"/>
              <w:rPr>
                <w:color w:val="000000"/>
              </w:rPr>
            </w:pPr>
            <w:r w:rsidRPr="00D11E64">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руб.</w:t>
            </w:r>
          </w:p>
        </w:tc>
        <w:tc>
          <w:tcPr>
            <w:tcW w:w="956" w:type="pct"/>
          </w:tcPr>
          <w:p w:rsidR="0000511D" w:rsidRPr="00D11E64" w:rsidRDefault="0000511D" w:rsidP="004E4A60">
            <w:pPr>
              <w:rPr>
                <w:sz w:val="22"/>
              </w:rPr>
            </w:pPr>
            <w:r w:rsidRPr="00D11E64">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D11E64">
              <w:rPr>
                <w:color w:val="000000"/>
                <w:sz w:val="22"/>
              </w:rPr>
              <w:t>Да</w:t>
            </w:r>
          </w:p>
          <w:p w:rsidR="0000511D" w:rsidRPr="00B934C3" w:rsidRDefault="0000511D" w:rsidP="004E4A60">
            <w:pPr>
              <w:spacing w:after="0"/>
              <w:jc w:val="center"/>
              <w:rPr>
                <w:color w:val="000000"/>
                <w:sz w:val="22"/>
              </w:rPr>
            </w:pP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t>В том числе выручка от реализации продукции (услуг) на зарубежных рынках</w:t>
            </w:r>
          </w:p>
          <w:p w:rsidR="0000511D" w:rsidRPr="00B934C3" w:rsidRDefault="0000511D" w:rsidP="004E4A60">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1416"/>
              <w:jc w:val="left"/>
              <w:rPr>
                <w:color w:val="000000"/>
              </w:rPr>
            </w:pPr>
            <w:r w:rsidRPr="00B934C3">
              <w:rPr>
                <w:color w:val="000000"/>
              </w:rPr>
              <w:t>В том числе выручка от реализации инновационной продукции (услуг), соз</w:t>
            </w:r>
            <w:r w:rsidRPr="00B934C3">
              <w:t>данной за счет полученного гранта, на зарубежных рынках</w:t>
            </w:r>
          </w:p>
          <w:p w:rsidR="0000511D" w:rsidRPr="00B934C3" w:rsidRDefault="0000511D" w:rsidP="004E4A60">
            <w:pPr>
              <w:spacing w:after="0"/>
              <w:ind w:left="1416"/>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0511D" w:rsidRPr="00B934C3" w:rsidRDefault="0000511D" w:rsidP="004E4A60">
            <w:pPr>
              <w:spacing w:after="0"/>
              <w:jc w:val="left"/>
              <w:rPr>
                <w:color w:val="000000"/>
              </w:rPr>
            </w:pPr>
            <w:r w:rsidRPr="00B934C3">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Объем израсходованных бюджетных средств на реализацию проекта, представленных Фондом</w:t>
            </w:r>
          </w:p>
          <w:p w:rsidR="0000511D" w:rsidRPr="00B934C3" w:rsidRDefault="0000511D" w:rsidP="004E4A60">
            <w:pPr>
              <w:spacing w:after="0"/>
              <w:jc w:val="left"/>
              <w:rPr>
                <w:color w:val="000000"/>
              </w:rPr>
            </w:pPr>
            <w:r w:rsidRPr="00B934C3">
              <w:rPr>
                <w:i/>
                <w:color w:val="000000"/>
                <w:sz w:val="20"/>
                <w:szCs w:val="20"/>
              </w:rPr>
              <w:t>Подтверждается данными финансовых отчетов о расходовании гранта, представленных в Фонд</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Height w:val="319"/>
        </w:trPr>
        <w:tc>
          <w:tcPr>
            <w:tcW w:w="2468" w:type="pct"/>
            <w:tcBorders>
              <w:top w:val="single" w:sz="4" w:space="0" w:color="auto"/>
              <w:bottom w:val="single" w:sz="4" w:space="0" w:color="auto"/>
            </w:tcBorders>
            <w:shd w:val="clear" w:color="auto" w:fill="auto"/>
            <w:vAlign w:val="center"/>
          </w:tcPr>
          <w:p w:rsidR="0000511D" w:rsidRPr="00B934C3" w:rsidRDefault="0000511D" w:rsidP="004E4A60">
            <w:pPr>
              <w:spacing w:after="0"/>
              <w:jc w:val="left"/>
              <w:rPr>
                <w:color w:val="000000"/>
              </w:rPr>
            </w:pPr>
            <w:r w:rsidRPr="00B934C3">
              <w:rPr>
                <w:color w:val="000000"/>
              </w:rPr>
              <w:t>Объем израсходованных внебюджетных средств на реализацию проекта</w:t>
            </w:r>
          </w:p>
          <w:p w:rsidR="0000511D" w:rsidRPr="00B934C3" w:rsidRDefault="0000511D" w:rsidP="004E4A60">
            <w:pPr>
              <w:spacing w:after="0"/>
              <w:jc w:val="left"/>
              <w:rPr>
                <w:color w:val="000000"/>
              </w:rPr>
            </w:pPr>
            <w:r w:rsidRPr="00B934C3">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605" w:type="pct"/>
            <w:tcBorders>
              <w:top w:val="single" w:sz="4" w:space="0" w:color="auto"/>
              <w:bottom w:val="single" w:sz="4" w:space="0" w:color="auto"/>
            </w:tcBorders>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Borders>
              <w:top w:val="single" w:sz="4" w:space="0" w:color="auto"/>
              <w:bottom w:val="single" w:sz="4" w:space="0" w:color="auto"/>
            </w:tcBorders>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top w:val="single" w:sz="4" w:space="0" w:color="auto"/>
              <w:bottom w:val="single" w:sz="4" w:space="0" w:color="auto"/>
            </w:tcBorders>
            <w:vAlign w:val="center"/>
          </w:tcPr>
          <w:p w:rsidR="0000511D" w:rsidRPr="00B934C3" w:rsidRDefault="0000511D" w:rsidP="004E4A60">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Общее количество объектов интеллектуальной собственности, полученных МИП в рамках реализации проекта</w:t>
            </w:r>
          </w:p>
          <w:p w:rsidR="0000511D" w:rsidRPr="00B934C3" w:rsidRDefault="0000511D" w:rsidP="004E4A60">
            <w:pPr>
              <w:spacing w:after="0"/>
              <w:jc w:val="left"/>
              <w:rPr>
                <w:i/>
                <w:color w:val="000000"/>
                <w:sz w:val="20"/>
                <w:szCs w:val="20"/>
              </w:rPr>
            </w:pPr>
            <w:r w:rsidRPr="00B934C3">
              <w:rPr>
                <w:i/>
                <w:color w:val="000000"/>
                <w:sz w:val="20"/>
                <w:szCs w:val="20"/>
              </w:rPr>
              <w:t>Рассчитывается как суммарное количество поданных заявок на регистрацию РИД и секретов производства (ноу-хау).</w:t>
            </w:r>
          </w:p>
          <w:p w:rsidR="0000511D" w:rsidRPr="00B934C3" w:rsidRDefault="0000511D" w:rsidP="004E4A60">
            <w:pPr>
              <w:spacing w:after="0"/>
              <w:jc w:val="left"/>
              <w:rPr>
                <w:color w:val="000000"/>
              </w:rPr>
            </w:pPr>
            <w:r w:rsidRPr="00B934C3">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В том числе количество поданных заявок на регистрацию результатов интеллектуальной деятельности в Российской Федерации</w:t>
            </w:r>
          </w:p>
          <w:p w:rsidR="0000511D" w:rsidRPr="00B934C3" w:rsidRDefault="0000511D" w:rsidP="004E4A60">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B934C3">
              <w:rPr>
                <w:i/>
                <w:color w:val="000000"/>
                <w:sz w:val="20"/>
                <w:szCs w:val="20"/>
              </w:rPr>
              <w:t>Федеральную службу по интеллектуальной собственности (Роспатент)</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 xml:space="preserve">В том числе количество поданных за рубежом заявок на регистрацию результатов интеллектуальной деятельности </w:t>
            </w:r>
          </w:p>
          <w:p w:rsidR="0000511D" w:rsidRPr="00B934C3" w:rsidRDefault="0000511D" w:rsidP="004E4A60">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В том числе количество полученных охранных документов на результаты интеллектуальной деятельности в Российской Федерации</w:t>
            </w:r>
          </w:p>
          <w:p w:rsidR="0000511D" w:rsidRPr="00B934C3" w:rsidRDefault="0000511D" w:rsidP="004E4A60">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B934C3">
              <w:rPr>
                <w:i/>
                <w:color w:val="000000"/>
                <w:sz w:val="20"/>
                <w:szCs w:val="20"/>
              </w:rPr>
              <w:t>Роспатенте охранных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4E4A60">
            <w:pPr>
              <w:ind w:left="1416"/>
              <w:jc w:val="left"/>
              <w:rPr>
                <w:color w:val="000000"/>
              </w:rPr>
            </w:pPr>
            <w:r w:rsidRPr="00B934C3">
              <w:rPr>
                <w:color w:val="000000"/>
              </w:rPr>
              <w:t>В том числе секреты производства (ноу-хау)</w:t>
            </w:r>
          </w:p>
          <w:p w:rsidR="0000511D" w:rsidRPr="00B934C3" w:rsidRDefault="0000511D" w:rsidP="004E4A60">
            <w:pPr>
              <w:ind w:left="1416"/>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 xml:space="preserve">В том числе количество полученных за рубежом охранных документов на результаты интеллектуальной деятельности </w:t>
            </w:r>
          </w:p>
          <w:p w:rsidR="0000511D" w:rsidRPr="00B934C3" w:rsidRDefault="0000511D" w:rsidP="004E4A60">
            <w:pPr>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B934C3">
              <w:rPr>
                <w:color w:val="000000"/>
                <w:sz w:val="22"/>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0511D" w:rsidRPr="00B934C3" w:rsidRDefault="0000511D" w:rsidP="004E4A60">
            <w:pPr>
              <w:spacing w:after="0"/>
              <w:ind w:left="708"/>
              <w:jc w:val="left"/>
              <w:rPr>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зарегистрированными в ФГАНУ «</w:t>
            </w:r>
            <w:proofErr w:type="spellStart"/>
            <w:r w:rsidRPr="00B934C3">
              <w:rPr>
                <w:i/>
                <w:color w:val="000000"/>
                <w:sz w:val="20"/>
                <w:szCs w:val="20"/>
              </w:rPr>
              <w:t>ЦИТиС</w:t>
            </w:r>
            <w:proofErr w:type="spellEnd"/>
            <w:r w:rsidRPr="00B934C3">
              <w:rPr>
                <w:i/>
                <w:color w:val="000000"/>
                <w:sz w:val="20"/>
                <w:szCs w:val="20"/>
              </w:rPr>
              <w:t xml:space="preserve">»  </w:t>
            </w:r>
            <w:r w:rsidRPr="00B934C3">
              <w:rPr>
                <w:rFonts w:eastAsia="Calibri"/>
                <w:i/>
                <w:color w:val="000000"/>
                <w:sz w:val="20"/>
                <w:szCs w:val="20"/>
                <w:lang w:eastAsia="en-US"/>
              </w:rPr>
              <w:t>информационными картами</w:t>
            </w:r>
            <w:r w:rsidRPr="00B934C3">
              <w:rPr>
                <w:i/>
                <w:color w:val="000000"/>
                <w:sz w:val="20"/>
                <w:szCs w:val="20"/>
              </w:rPr>
              <w:t xml:space="preserve"> </w:t>
            </w:r>
            <w:r w:rsidRPr="00B934C3">
              <w:rPr>
                <w:rFonts w:eastAsia="Calibri"/>
                <w:i/>
                <w:color w:val="000000"/>
                <w:sz w:val="20"/>
                <w:szCs w:val="20"/>
                <w:lang w:eastAsia="en-US"/>
              </w:rPr>
              <w:t>об использовании результата интеллектуальной деятельности (ИКСИ)</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Height w:val="1655"/>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 xml:space="preserve">Стоимость нематериальных активов </w:t>
            </w:r>
          </w:p>
          <w:p w:rsidR="0000511D" w:rsidRPr="00B934C3" w:rsidRDefault="0000511D" w:rsidP="004E4A60">
            <w:pPr>
              <w:spacing w:after="0"/>
              <w:jc w:val="left"/>
              <w:rPr>
                <w:color w:val="000000"/>
              </w:rPr>
            </w:pPr>
          </w:p>
          <w:p w:rsidR="0000511D" w:rsidRPr="00B934C3" w:rsidRDefault="0000511D" w:rsidP="004E4A60">
            <w:pPr>
              <w:spacing w:after="0"/>
              <w:jc w:val="left"/>
              <w:rPr>
                <w:i/>
                <w:color w:val="000000"/>
                <w:sz w:val="20"/>
                <w:szCs w:val="20"/>
              </w:rPr>
            </w:pPr>
            <w:r w:rsidRPr="00B934C3">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0511D" w:rsidRPr="00B934C3" w:rsidRDefault="0000511D" w:rsidP="004E4A60">
            <w:pPr>
              <w:spacing w:after="0"/>
              <w:jc w:val="left"/>
              <w:rPr>
                <w:color w:val="000000"/>
              </w:rPr>
            </w:pP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Количество новых или модернизированных продуктов (услуг), созданных в результате выполнения проекта</w:t>
            </w:r>
          </w:p>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i/>
                <w:color w:val="000000"/>
                <w:sz w:val="20"/>
                <w:szCs w:val="20"/>
              </w:rPr>
              <w:t>Подтверждается ссылками на сайте МИП и копиями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iCs/>
                <w:color w:val="000000"/>
              </w:rPr>
            </w:pPr>
            <w:r w:rsidRPr="00B934C3">
              <w:rPr>
                <w:color w:val="000000"/>
              </w:rPr>
              <w:t xml:space="preserve">В том числе внесенных в </w:t>
            </w:r>
            <w:r w:rsidRPr="00B934C3">
              <w:rPr>
                <w:bCs/>
                <w:color w:val="000000"/>
              </w:rPr>
              <w:t xml:space="preserve">Реестр инновационных продуктов, технологий и услуг, </w:t>
            </w:r>
            <w:r w:rsidRPr="00B934C3">
              <w:rPr>
                <w:iCs/>
                <w:color w:val="000000"/>
              </w:rPr>
              <w:t>рекомендованных к использованию в Российской Федерации</w:t>
            </w:r>
          </w:p>
          <w:p w:rsidR="0000511D" w:rsidRPr="00B934C3" w:rsidRDefault="0000511D" w:rsidP="004E4A60">
            <w:pPr>
              <w:spacing w:after="0"/>
              <w:ind w:left="708"/>
              <w:jc w:val="left"/>
              <w:rPr>
                <w:iCs/>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ссылками на сайте http://innoprod.startbase.ru/</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t>В том числе в иностранных СМИ</w:t>
            </w:r>
          </w:p>
          <w:p w:rsidR="0000511D" w:rsidRPr="00B934C3" w:rsidRDefault="0000511D" w:rsidP="004E4A60">
            <w:pPr>
              <w:spacing w:after="0"/>
              <w:ind w:left="708"/>
              <w:jc w:val="left"/>
              <w:rPr>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color w:val="000000"/>
              </w:rPr>
              <w:t>Количество специализированных выставок, на которых демонстрировалась продукция, созданная в результате выполнения проекта</w:t>
            </w:r>
          </w:p>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i/>
                <w:color w:val="000000"/>
                <w:sz w:val="20"/>
                <w:szCs w:val="20"/>
              </w:rPr>
              <w:t>Подтверждается копиями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r w:rsidR="0000511D" w:rsidRPr="00615E5B"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t>В том числе зарубежных специализированных выставок</w:t>
            </w:r>
          </w:p>
          <w:p w:rsidR="0000511D" w:rsidRPr="00B934C3" w:rsidRDefault="0000511D" w:rsidP="004E4A60">
            <w:pPr>
              <w:spacing w:after="0"/>
              <w:ind w:left="708"/>
              <w:jc w:val="left"/>
              <w:rPr>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копиями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proofErr w:type="spellStart"/>
            <w:r w:rsidRPr="00B934C3">
              <w:rPr>
                <w:color w:val="000000"/>
                <w:sz w:val="22"/>
                <w:lang w:val="en-US"/>
              </w:rPr>
              <w:t>Нет</w:t>
            </w:r>
            <w:proofErr w:type="spellEnd"/>
          </w:p>
        </w:tc>
      </w:tr>
    </w:tbl>
    <w:p w:rsidR="0000511D" w:rsidRPr="00071BA5" w:rsidRDefault="0000511D" w:rsidP="0000511D">
      <w:pPr>
        <w:rPr>
          <w:color w:val="000000"/>
          <w:sz w:val="16"/>
          <w:szCs w:val="16"/>
        </w:rPr>
      </w:pPr>
    </w:p>
    <w:p w:rsidR="00D11E64" w:rsidRDefault="0000511D" w:rsidP="00D11E64">
      <w:r w:rsidRPr="00C30DC6">
        <w:rPr>
          <w:color w:val="000000"/>
        </w:rPr>
        <w:t xml:space="preserve">Информация о фактических и плановых показателях заполняется в системе Фонда-М по адресу </w:t>
      </w:r>
      <w:hyperlink r:id="rId15" w:history="1">
        <w:r w:rsidRPr="00C30DC6">
          <w:rPr>
            <w:color w:val="0000FF"/>
            <w:u w:val="single"/>
          </w:rPr>
          <w:t>http://online.fasie.ru</w:t>
        </w:r>
      </w:hyperlink>
      <w:r w:rsidRPr="00C30DC6">
        <w:rPr>
          <w:color w:val="0000FF"/>
          <w:u w:val="single"/>
        </w:rPr>
        <w:t>.</w:t>
      </w:r>
    </w:p>
    <w:p w:rsidR="007E4A2F" w:rsidRPr="001C500C" w:rsidRDefault="007E4A2F" w:rsidP="00D11E64">
      <w:pPr>
        <w:jc w:val="right"/>
      </w:pPr>
      <w:r w:rsidRPr="001C500C">
        <w:t xml:space="preserve">Приложение № </w:t>
      </w:r>
      <w:r>
        <w:t>3</w:t>
      </w:r>
    </w:p>
    <w:p w:rsidR="00D11E64" w:rsidRPr="00DA7F80" w:rsidRDefault="00D11E64" w:rsidP="00D11E64">
      <w:pPr>
        <w:pStyle w:val="1"/>
        <w:rPr>
          <w:rFonts w:eastAsiaTheme="majorEastAsia"/>
          <w:lang w:val="ru-RU"/>
        </w:rPr>
      </w:pPr>
      <w:bookmarkStart w:id="29" w:name="_Приложение_№2__1"/>
      <w:bookmarkStart w:id="30" w:name="_СВЕДЕНИЯ_О_КВАЛИФИКАЦИИ"/>
      <w:bookmarkStart w:id="31" w:name="_ФОРМА_2._СМЕТА"/>
      <w:bookmarkStart w:id="32" w:name="_ФОРМА_4._"/>
      <w:bookmarkStart w:id="33" w:name="_КРИТЕРИИ_ОЦЕНКИ_ЗАЯВОК"/>
      <w:bookmarkStart w:id="34" w:name="_ПРОЕКТ_КОНТРАКТА_НА"/>
      <w:bookmarkStart w:id="35" w:name="_ПРОЕКТ_ДОГОВОРА_НА"/>
      <w:bookmarkStart w:id="36" w:name="_ПРОЕКТ_ДОГОВОРА_ГРАНТА"/>
      <w:bookmarkStart w:id="37" w:name="_Toc459649718"/>
      <w:bookmarkStart w:id="38" w:name="_Toc476585354"/>
      <w:bookmarkStart w:id="39" w:name="_Toc399838324"/>
      <w:bookmarkEnd w:id="15"/>
      <w:bookmarkEnd w:id="16"/>
      <w:bookmarkEnd w:id="23"/>
      <w:bookmarkEnd w:id="29"/>
      <w:bookmarkEnd w:id="30"/>
      <w:bookmarkEnd w:id="31"/>
      <w:bookmarkEnd w:id="32"/>
      <w:bookmarkEnd w:id="33"/>
      <w:bookmarkEnd w:id="34"/>
      <w:bookmarkEnd w:id="35"/>
      <w:bookmarkEnd w:id="36"/>
      <w:r w:rsidRPr="001C500C">
        <w:rPr>
          <w:rStyle w:val="12"/>
          <w:rFonts w:ascii="Times New Roman" w:hAnsi="Times New Roman" w:cs="Times New Roman"/>
          <w:b/>
          <w:bCs w:val="0"/>
          <w:color w:val="auto"/>
          <w:sz w:val="24"/>
          <w:szCs w:val="24"/>
        </w:rPr>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37"/>
      <w:bookmarkEnd w:id="38"/>
    </w:p>
    <w:p w:rsidR="00D11E64" w:rsidRPr="001C500C" w:rsidRDefault="00D11E64" w:rsidP="00D11E64">
      <w:pPr>
        <w:widowControl w:val="0"/>
        <w:autoSpaceDE w:val="0"/>
        <w:autoSpaceDN w:val="0"/>
        <w:adjustRightInd w:val="0"/>
        <w:spacing w:after="0"/>
        <w:jc w:val="center"/>
        <w:rPr>
          <w:color w:val="000000"/>
        </w:rPr>
      </w:pPr>
      <w:r w:rsidRPr="001C500C">
        <w:rPr>
          <w:color w:val="000000"/>
        </w:rPr>
        <w:t>ДОГОВОР ГРАНТА № _______</w:t>
      </w:r>
    </w:p>
    <w:p w:rsidR="00D11E64" w:rsidRPr="001C500C" w:rsidRDefault="00D11E64" w:rsidP="00D11E64">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D11E64" w:rsidRPr="001C500C" w:rsidRDefault="00D11E64" w:rsidP="00D11E64">
      <w:pPr>
        <w:widowControl w:val="0"/>
        <w:autoSpaceDE w:val="0"/>
        <w:autoSpaceDN w:val="0"/>
        <w:adjustRightInd w:val="0"/>
        <w:spacing w:after="0"/>
        <w:jc w:val="center"/>
        <w:rPr>
          <w:color w:val="000000"/>
        </w:rPr>
      </w:pPr>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(программа</w:t>
      </w:r>
      <w:r>
        <w:rPr>
          <w:color w:val="000000"/>
        </w:rPr>
        <w:t xml:space="preserve"> «Бизнес-Старт</w:t>
      </w:r>
      <w:r w:rsidRPr="001C500C">
        <w:rPr>
          <w:color w:val="000000"/>
        </w:rPr>
        <w:t>»</w:t>
      </w:r>
      <w:r>
        <w:rPr>
          <w:color w:val="000000"/>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D11E64" w:rsidRPr="001C500C" w:rsidTr="00054AA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11E64" w:rsidRPr="001C500C" w:rsidRDefault="00D11E64" w:rsidP="00054AAD">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11E64" w:rsidRPr="001C500C" w:rsidRDefault="00D11E64" w:rsidP="00054AAD">
            <w:pPr>
              <w:widowControl w:val="0"/>
              <w:autoSpaceDE w:val="0"/>
              <w:autoSpaceDN w:val="0"/>
              <w:adjustRightInd w:val="0"/>
              <w:spacing w:after="0"/>
              <w:jc w:val="right"/>
              <w:rPr>
                <w:color w:val="000000"/>
              </w:rPr>
            </w:pPr>
            <w:r w:rsidRPr="001C500C">
              <w:rPr>
                <w:color w:val="000000"/>
              </w:rPr>
              <w:t>"___" _______ 201_ г.</w:t>
            </w:r>
          </w:p>
          <w:p w:rsidR="00D11E64" w:rsidRPr="001C500C" w:rsidRDefault="00D11E64" w:rsidP="00054AAD">
            <w:pPr>
              <w:widowControl w:val="0"/>
              <w:autoSpaceDE w:val="0"/>
              <w:autoSpaceDN w:val="0"/>
              <w:adjustRightInd w:val="0"/>
              <w:spacing w:after="0"/>
              <w:jc w:val="right"/>
              <w:rPr>
                <w:color w:val="000000"/>
              </w:rPr>
            </w:pPr>
          </w:p>
        </w:tc>
      </w:tr>
    </w:tbl>
    <w:p w:rsidR="00D11E64" w:rsidRPr="001C500C" w:rsidRDefault="00D11E64" w:rsidP="00D11E64">
      <w:pPr>
        <w:widowControl w:val="0"/>
        <w:autoSpaceDE w:val="0"/>
        <w:autoSpaceDN w:val="0"/>
        <w:adjustRightInd w:val="0"/>
        <w:spacing w:after="0"/>
        <w:rPr>
          <w:color w:val="000000"/>
        </w:rPr>
      </w:pPr>
      <w:r w:rsidRPr="001C500C">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 настоящий договор (договор гранта) о нижеследующем:</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ab/>
        <w:t>1. Предмет договора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w:t>
      </w:r>
      <w:r>
        <w:rPr>
          <w:color w:val="000000"/>
        </w:rPr>
        <w:t>2</w:t>
      </w:r>
      <w:r w:rsidRPr="001C500C">
        <w:rPr>
          <w:color w:val="000000"/>
        </w:rPr>
        <w:t xml:space="preserve"> к договору гранта), отобранного на основании проведенного конкурсного отбора.</w:t>
      </w:r>
      <w:r w:rsidRPr="001C500C">
        <w:rPr>
          <w:color w:val="000000"/>
        </w:rPr>
        <w:tab/>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Pr>
          <w:color w:val="000000"/>
        </w:rPr>
        <w:t>Протокол заседания</w:t>
      </w:r>
      <w:r w:rsidRPr="009D7453">
        <w:rPr>
          <w:color w:val="000000"/>
        </w:rPr>
        <w:t xml:space="preserve"> Дирекции Фонда</w:t>
      </w:r>
      <w:r w:rsidRPr="001C500C">
        <w:rPr>
          <w:color w:val="000000"/>
        </w:rPr>
        <w:t xml:space="preserve"> содействия </w:t>
      </w:r>
      <w:r>
        <w:rPr>
          <w:color w:val="000000"/>
        </w:rPr>
        <w:t>инновациям</w:t>
      </w:r>
      <w:r w:rsidRPr="001C500C">
        <w:rPr>
          <w:color w:val="000000"/>
        </w:rPr>
        <w:t xml:space="preserve"> от «__» _________ 201__ г. </w:t>
      </w:r>
    </w:p>
    <w:p w:rsidR="00D11E64" w:rsidRPr="001C500C" w:rsidRDefault="00D11E64" w:rsidP="00D11E64">
      <w:pPr>
        <w:widowControl w:val="0"/>
        <w:autoSpaceDE w:val="0"/>
        <w:autoSpaceDN w:val="0"/>
        <w:adjustRightInd w:val="0"/>
        <w:spacing w:after="0"/>
        <w:ind w:firstLine="709"/>
        <w:rPr>
          <w:color w:val="000000"/>
        </w:rPr>
      </w:pPr>
      <w:r w:rsidRPr="008D1D40">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D11E64" w:rsidRPr="001C500C" w:rsidRDefault="00D11E64" w:rsidP="00D11E64">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 за счет средств гранта</w:t>
      </w:r>
      <w:r w:rsidRPr="001C500C">
        <w:rPr>
          <w:color w:val="000000"/>
        </w:rPr>
        <w:t xml:space="preserve"> (приложение №2 к договору гранта).</w:t>
      </w:r>
      <w:r w:rsidRPr="001C500C">
        <w:rPr>
          <w:color w:val="000000"/>
        </w:rPr>
        <w:tab/>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2.2. </w:t>
      </w:r>
      <w:r>
        <w:rPr>
          <w:color w:val="000000"/>
        </w:rPr>
        <w:t xml:space="preserve">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w:t>
      </w:r>
      <w:r w:rsidRPr="00E45510">
        <w:rPr>
          <w:color w:val="000000"/>
        </w:rPr>
        <w:t>не менее</w:t>
      </w:r>
      <w:r>
        <w:rPr>
          <w:color w:val="000000"/>
        </w:rPr>
        <w:t xml:space="preserve"> _______________________ рублей (сумма прописью). Внебюджетные средства должны быть использованы для реализации инновационного проекта по статьям расходов, указанным Положении о программе равными частями в течение двух этапов реализации инновационного проекта.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2.3. Финансовое обеспечение договора гранта производится Грантодателем в следующем порядке:</w:t>
      </w:r>
    </w:p>
    <w:p w:rsidR="00D11E64" w:rsidRPr="006E2269" w:rsidRDefault="00D11E64" w:rsidP="00D11E64">
      <w:pPr>
        <w:widowControl w:val="0"/>
        <w:autoSpaceDE w:val="0"/>
        <w:autoSpaceDN w:val="0"/>
        <w:adjustRightInd w:val="0"/>
        <w:spacing w:after="0"/>
        <w:ind w:firstLine="709"/>
        <w:rPr>
          <w:color w:val="000000"/>
        </w:rPr>
      </w:pPr>
      <w:r>
        <w:rPr>
          <w:color w:val="000000"/>
        </w:rPr>
        <w:t xml:space="preserve">- </w:t>
      </w:r>
      <w:r w:rsidRPr="006E2269">
        <w:rPr>
          <w:color w:val="000000"/>
        </w:rPr>
        <w:t>после заключения договора гранта Фонд предоставляет победителю конкурса средства в размере 50% от величины гранта;</w:t>
      </w:r>
    </w:p>
    <w:p w:rsidR="00D11E64" w:rsidRPr="006E2269" w:rsidRDefault="00D11E64" w:rsidP="00D11E64">
      <w:pPr>
        <w:widowControl w:val="0"/>
        <w:autoSpaceDE w:val="0"/>
        <w:autoSpaceDN w:val="0"/>
        <w:adjustRightInd w:val="0"/>
        <w:spacing w:after="0"/>
        <w:ind w:firstLine="709"/>
        <w:rPr>
          <w:color w:val="000000"/>
        </w:rPr>
      </w:pPr>
      <w:r>
        <w:rPr>
          <w:color w:val="000000"/>
        </w:rPr>
        <w:t xml:space="preserve">- </w:t>
      </w:r>
      <w:r w:rsidRPr="006E2269">
        <w:rPr>
          <w:color w:val="000000"/>
        </w:rPr>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D11E64" w:rsidRDefault="00D11E64" w:rsidP="00D11E64">
      <w:pPr>
        <w:widowControl w:val="0"/>
        <w:autoSpaceDE w:val="0"/>
        <w:autoSpaceDN w:val="0"/>
        <w:adjustRightInd w:val="0"/>
        <w:spacing w:after="0"/>
        <w:ind w:firstLine="709"/>
        <w:rPr>
          <w:color w:val="000000"/>
        </w:rPr>
      </w:pPr>
      <w:r>
        <w:rPr>
          <w:color w:val="000000"/>
        </w:rPr>
        <w:t xml:space="preserve">- </w:t>
      </w:r>
      <w:r w:rsidRPr="006E2269">
        <w:rPr>
          <w:color w:val="000000"/>
        </w:rPr>
        <w:t xml:space="preserve">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w:t>
      </w:r>
      <w:proofErr w:type="spellStart"/>
      <w:r w:rsidRPr="006E2269">
        <w:rPr>
          <w:color w:val="000000"/>
        </w:rPr>
        <w:t>грантополучателю</w:t>
      </w:r>
      <w:proofErr w:type="spellEnd"/>
      <w:r w:rsidRPr="006E2269">
        <w:rPr>
          <w:color w:val="000000"/>
        </w:rPr>
        <w:t xml:space="preserve"> в целях возмещения понесенных расходов.</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D11E64" w:rsidRPr="001C500C" w:rsidRDefault="00D11E64" w:rsidP="00D11E64">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3. Права и обязанности сторон.</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№3 к договору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3.7. В течение 5 лет после получения гранта Грантополучатель ежегодно до 15 </w:t>
      </w:r>
      <w:r>
        <w:rPr>
          <w:color w:val="000000"/>
        </w:rPr>
        <w:t>января</w:t>
      </w:r>
      <w:r w:rsidRPr="001C500C">
        <w:rPr>
          <w:color w:val="000000"/>
        </w:rPr>
        <w:t xml:space="preserve"> предоставляет Грантодателю информацию (в том числе в электронной системе) о показателях развития малого инновационного предприятия (приложение №3 к договору гранта).</w:t>
      </w:r>
    </w:p>
    <w:p w:rsidR="00D11E64" w:rsidRPr="001C500C" w:rsidRDefault="00D11E64" w:rsidP="00D11E64">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№3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D11E64" w:rsidRDefault="00D11E64" w:rsidP="00D11E64">
      <w:pPr>
        <w:widowControl w:val="0"/>
        <w:autoSpaceDE w:val="0"/>
        <w:autoSpaceDN w:val="0"/>
        <w:adjustRightInd w:val="0"/>
        <w:spacing w:after="0"/>
        <w:ind w:firstLine="567"/>
      </w:pPr>
      <w:r w:rsidRPr="001C500C">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11E64" w:rsidRPr="001C500C" w:rsidRDefault="00D11E64" w:rsidP="00D11E64">
      <w:pPr>
        <w:widowControl w:val="0"/>
        <w:autoSpaceDE w:val="0"/>
        <w:autoSpaceDN w:val="0"/>
        <w:adjustRightInd w:val="0"/>
        <w:spacing w:after="0"/>
        <w:ind w:firstLine="567"/>
      </w:pPr>
      <w:r>
        <w:t xml:space="preserve">3.10. </w:t>
      </w:r>
      <w:r w:rsidRPr="001C500C">
        <w:t>Грантополучатель обязуется</w:t>
      </w:r>
      <w:r>
        <w:t xml:space="preserve"> не заключать сделки на </w:t>
      </w:r>
      <w:r w:rsidRPr="001C500C">
        <w:t>приобрет</w:t>
      </w:r>
      <w:r>
        <w:t>ение</w:t>
      </w:r>
      <w:r w:rsidRPr="001C500C">
        <w:t xml:space="preserve"> за счет средств гранта товар</w:t>
      </w:r>
      <w:r>
        <w:t>ов</w:t>
      </w:r>
      <w:r w:rsidRPr="001C500C">
        <w:t xml:space="preserve"> и услуг</w:t>
      </w:r>
      <w:r>
        <w:t xml:space="preserve"> у аффилированных компаний.</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№5 к договору гранта) о расходовании 50% средств от суммы гранта и финансовый отчет о расходовании </w:t>
      </w:r>
      <w:r>
        <w:rPr>
          <w:color w:val="000000"/>
        </w:rPr>
        <w:t>5</w:t>
      </w:r>
      <w:r w:rsidRPr="001C500C">
        <w:rPr>
          <w:color w:val="000000"/>
        </w:rPr>
        <w:t xml:space="preserve">0% внебюджетных денежных средств (приложение №4 к договору гранта) в одном экземпляре, </w:t>
      </w:r>
      <w:r w:rsidRPr="001C500C">
        <w:t xml:space="preserve">отчет о выполнении первого этапа договора </w:t>
      </w:r>
      <w:r w:rsidRPr="001C500C">
        <w:rPr>
          <w:color w:val="000000"/>
        </w:rPr>
        <w:t>(приложение №6 к договору) в одном экземпляре.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4.3. 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№7 к договору гранта)</w:t>
      </w:r>
      <w:r w:rsidRPr="001C500C">
        <w:rPr>
          <w:color w:val="000000"/>
        </w:rPr>
        <w:t xml:space="preserve"> и Грантополучатель переходит к выполнению второго этапа.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№5 к договору гранта) в одном экземпляре,</w:t>
      </w:r>
      <w:r>
        <w:rPr>
          <w:color w:val="000000"/>
        </w:rPr>
        <w:t xml:space="preserve"> </w:t>
      </w:r>
      <w:r w:rsidRPr="001C500C">
        <w:rPr>
          <w:color w:val="000000"/>
        </w:rPr>
        <w:t xml:space="preserve">финансовый отчет о расходовании </w:t>
      </w:r>
      <w:r>
        <w:rPr>
          <w:color w:val="000000"/>
        </w:rPr>
        <w:t>5</w:t>
      </w:r>
      <w:r w:rsidRPr="001C500C">
        <w:rPr>
          <w:color w:val="000000"/>
        </w:rPr>
        <w:t>0% внебюджетных денежных средств (приложение №4</w:t>
      </w:r>
      <w:r>
        <w:rPr>
          <w:color w:val="000000"/>
        </w:rPr>
        <w:t xml:space="preserve"> к договору гранта),</w:t>
      </w:r>
      <w:r w:rsidRPr="001C500C">
        <w:rPr>
          <w:color w:val="000000"/>
        </w:rPr>
        <w:t xml:space="preserve"> </w:t>
      </w:r>
      <w:r w:rsidRPr="001C500C">
        <w:t xml:space="preserve">отчет о выполнении второго этапа договора гранта </w:t>
      </w:r>
      <w:r w:rsidRPr="001C500C">
        <w:rPr>
          <w:color w:val="000000"/>
        </w:rPr>
        <w:t xml:space="preserve">(приложение №6 к договору гранта) в одном экземпляре и </w:t>
      </w:r>
      <w:r w:rsidRPr="001C500C">
        <w:t>отчет о целевом использовании средств гранта (приложение №8 к договору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 xml:space="preserve">отчет о выполнении этапа и отчет о целевом использовании средств гранта </w:t>
      </w:r>
      <w:r w:rsidRPr="001C500C">
        <w:rPr>
          <w:color w:val="000000"/>
        </w:rPr>
        <w:t>представляются Грантодателю на бумажных носителях и в электронной системе.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4.6. 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средств гранта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5. Особые условия.</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D11E64" w:rsidRPr="007A7BAE" w:rsidRDefault="00D11E64" w:rsidP="00D11E64">
      <w:pPr>
        <w:widowControl w:val="0"/>
        <w:autoSpaceDE w:val="0"/>
        <w:autoSpaceDN w:val="0"/>
        <w:adjustRightInd w:val="0"/>
        <w:spacing w:after="0"/>
        <w:ind w:firstLine="709"/>
      </w:pPr>
      <w:r w:rsidRPr="001C500C">
        <w:rPr>
          <w:color w:val="000000"/>
        </w:rPr>
        <w:tab/>
      </w:r>
      <w:r>
        <w:rPr>
          <w:color w:val="000000"/>
        </w:rPr>
        <w:t>7.1.</w:t>
      </w:r>
      <w:r w:rsidRPr="007A7BAE">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11E64" w:rsidRPr="007A7BAE" w:rsidRDefault="00D11E64" w:rsidP="00D11E64">
      <w:pPr>
        <w:widowControl w:val="0"/>
        <w:autoSpaceDE w:val="0"/>
        <w:autoSpaceDN w:val="0"/>
        <w:adjustRightInd w:val="0"/>
        <w:spacing w:after="0"/>
        <w:ind w:firstLine="709"/>
      </w:pPr>
      <w:r w:rsidRPr="007A7BAE">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D11E64" w:rsidRPr="001C500C" w:rsidRDefault="00D11E64" w:rsidP="00D11E64">
      <w:pPr>
        <w:widowControl w:val="0"/>
        <w:autoSpaceDE w:val="0"/>
        <w:autoSpaceDN w:val="0"/>
        <w:adjustRightInd w:val="0"/>
        <w:spacing w:after="0"/>
        <w:ind w:firstLine="709"/>
        <w:rPr>
          <w:color w:val="000000"/>
        </w:rPr>
      </w:pPr>
      <w:r w:rsidRPr="007A7BAE">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8. Срок действия договора гранта.</w:t>
      </w:r>
    </w:p>
    <w:p w:rsidR="00D11E64" w:rsidRPr="001C500C" w:rsidRDefault="00D11E64" w:rsidP="00D11E64">
      <w:pPr>
        <w:widowControl w:val="0"/>
        <w:autoSpaceDE w:val="0"/>
        <w:autoSpaceDN w:val="0"/>
        <w:adjustRightInd w:val="0"/>
        <w:spacing w:after="0"/>
        <w:rPr>
          <w:color w:val="000000"/>
        </w:rPr>
      </w:pPr>
      <w:r w:rsidRPr="001C500C">
        <w:rPr>
          <w:color w:val="000000"/>
        </w:rPr>
        <w:tab/>
        <w:t xml:space="preserve">Срок действия договора гранта устанавливается с момента его подписания в части предоставления гранта - до </w:t>
      </w:r>
      <w:r>
        <w:rPr>
          <w:color w:val="000000"/>
        </w:rPr>
        <w:t>утверждения Грантодателем отчета о целевом использовании средств гранта</w:t>
      </w:r>
      <w:r w:rsidRPr="001C500C">
        <w:rPr>
          <w:color w:val="000000"/>
        </w:rPr>
        <w:t>,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Pr>
          <w:color w:val="000000"/>
        </w:rPr>
        <w:t>15</w:t>
      </w:r>
      <w:r w:rsidRPr="001C500C">
        <w:rPr>
          <w:color w:val="000000"/>
        </w:rPr>
        <w:t xml:space="preserve">» </w:t>
      </w:r>
      <w:r>
        <w:rPr>
          <w:color w:val="000000"/>
        </w:rPr>
        <w:t>января 2022</w:t>
      </w:r>
      <w:r w:rsidRPr="001C500C">
        <w:rPr>
          <w:color w:val="000000"/>
        </w:rPr>
        <w:t xml:space="preserve"> г.</w:t>
      </w:r>
    </w:p>
    <w:p w:rsidR="00D11E64" w:rsidRPr="001C500C" w:rsidRDefault="00D11E64" w:rsidP="00D11E64">
      <w:pPr>
        <w:widowControl w:val="0"/>
        <w:autoSpaceDE w:val="0"/>
        <w:autoSpaceDN w:val="0"/>
        <w:adjustRightInd w:val="0"/>
        <w:spacing w:after="0"/>
        <w:rPr>
          <w:color w:val="000000"/>
        </w:rPr>
      </w:pPr>
      <w:r w:rsidRPr="001C500C">
        <w:rPr>
          <w:color w:val="000000"/>
        </w:rPr>
        <w:tab/>
        <w:t>Настоящий договор гранта составлен в двух экземплярах, каждый из которых имеет одинаковую юридическую силу.</w:t>
      </w:r>
    </w:p>
    <w:p w:rsidR="00D11E64" w:rsidRPr="001C500C" w:rsidRDefault="00D11E64" w:rsidP="00D11E64">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D11E64" w:rsidRPr="001C500C" w:rsidRDefault="00D11E64" w:rsidP="00D11E64">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средств гранта на выполнение инновационного проекта</w:t>
      </w:r>
      <w:r w:rsidRPr="001C500C">
        <w:rPr>
          <w:color w:val="000000"/>
          <w:sz w:val="22"/>
          <w:szCs w:val="22"/>
        </w:rPr>
        <w:t>.</w:t>
      </w:r>
    </w:p>
    <w:p w:rsidR="00D11E64" w:rsidRPr="001C500C" w:rsidRDefault="00D11E64" w:rsidP="00D11E64">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 за счет средств гранта</w:t>
      </w:r>
      <w:r w:rsidRPr="001C500C">
        <w:rPr>
          <w:color w:val="000000"/>
          <w:sz w:val="22"/>
          <w:szCs w:val="22"/>
        </w:rPr>
        <w:t>.</w:t>
      </w:r>
    </w:p>
    <w:p w:rsidR="00D11E64" w:rsidRPr="001C500C" w:rsidRDefault="00D11E64" w:rsidP="00D11E6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p>
    <w:p w:rsidR="00D11E64" w:rsidRPr="001C500C"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D11E64" w:rsidRPr="001C500C"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D11E64" w:rsidRPr="001C500C"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D11E64" w:rsidRPr="00D11E64"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Заверенная копия устава.</w:t>
      </w:r>
    </w:p>
    <w:p w:rsidR="00D11E64" w:rsidRPr="001C500C" w:rsidRDefault="00D11E64" w:rsidP="00D11E64">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D11E64" w:rsidRPr="001C500C" w:rsidRDefault="00D11E64" w:rsidP="00D11E64">
      <w:pPr>
        <w:spacing w:after="0"/>
        <w:rPr>
          <w:color w:val="000000"/>
          <w:sz w:val="22"/>
          <w:szCs w:val="22"/>
        </w:rPr>
      </w:pPr>
      <w:r w:rsidRPr="001C500C">
        <w:rPr>
          <w:color w:val="000000"/>
          <w:sz w:val="22"/>
          <w:szCs w:val="22"/>
        </w:rPr>
        <w:t>Федеральное государственное бюджетное учреждение</w:t>
      </w:r>
    </w:p>
    <w:p w:rsidR="00D11E64" w:rsidRPr="001C500C" w:rsidRDefault="00D11E64" w:rsidP="00D11E64">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D11E64" w:rsidRPr="001C500C" w:rsidRDefault="00D11E64" w:rsidP="00D11E64">
      <w:pPr>
        <w:spacing w:after="0"/>
        <w:rPr>
          <w:color w:val="000000"/>
          <w:sz w:val="22"/>
          <w:szCs w:val="22"/>
        </w:rPr>
      </w:pPr>
      <w:r w:rsidRPr="001C500C">
        <w:rPr>
          <w:color w:val="000000"/>
          <w:sz w:val="22"/>
          <w:szCs w:val="22"/>
        </w:rPr>
        <w:t>(Фонд содействия инновациям)</w:t>
      </w:r>
    </w:p>
    <w:p w:rsidR="00D11E64" w:rsidRPr="001C500C" w:rsidRDefault="00D11E64" w:rsidP="00D11E64">
      <w:pPr>
        <w:spacing w:after="0"/>
        <w:rPr>
          <w:color w:val="000000"/>
          <w:sz w:val="22"/>
          <w:szCs w:val="22"/>
        </w:rPr>
      </w:pPr>
      <w:r w:rsidRPr="001C500C">
        <w:rPr>
          <w:color w:val="000000"/>
          <w:sz w:val="22"/>
          <w:szCs w:val="22"/>
        </w:rPr>
        <w:t>119034, г. Москва, 3-ий Обыденский переулок, д. 1, строение 5</w:t>
      </w:r>
    </w:p>
    <w:p w:rsidR="00D11E64" w:rsidRPr="001C500C" w:rsidRDefault="00D11E64" w:rsidP="00D11E64">
      <w:pPr>
        <w:spacing w:after="0"/>
        <w:rPr>
          <w:color w:val="000000"/>
          <w:sz w:val="22"/>
          <w:szCs w:val="22"/>
        </w:rPr>
      </w:pPr>
      <w:r w:rsidRPr="001C500C">
        <w:rPr>
          <w:color w:val="000000"/>
          <w:sz w:val="22"/>
          <w:szCs w:val="22"/>
        </w:rPr>
        <w:t>Тел: 7 (495) 231-19-01, факс 7 (495) 231-19-02</w:t>
      </w:r>
    </w:p>
    <w:p w:rsidR="00D11E64" w:rsidRPr="001C500C" w:rsidRDefault="00D11E64" w:rsidP="00D11E64">
      <w:pPr>
        <w:spacing w:after="0"/>
        <w:rPr>
          <w:color w:val="000000"/>
          <w:sz w:val="22"/>
          <w:szCs w:val="22"/>
        </w:rPr>
      </w:pPr>
      <w:r w:rsidRPr="001C500C">
        <w:rPr>
          <w:color w:val="000000"/>
          <w:sz w:val="22"/>
          <w:szCs w:val="22"/>
        </w:rPr>
        <w:t>ИНН: 7736004350, КПП: 770401001</w:t>
      </w:r>
    </w:p>
    <w:p w:rsidR="00D11E64" w:rsidRPr="001C500C" w:rsidRDefault="00D11E64" w:rsidP="00D11E64">
      <w:pPr>
        <w:spacing w:after="0"/>
        <w:rPr>
          <w:color w:val="000000"/>
          <w:sz w:val="22"/>
          <w:szCs w:val="22"/>
        </w:rPr>
      </w:pPr>
      <w:r w:rsidRPr="001C500C">
        <w:rPr>
          <w:color w:val="000000"/>
          <w:sz w:val="22"/>
          <w:szCs w:val="22"/>
        </w:rPr>
        <w:t>Межрегиональное операционное УФК (Фонд содействия развитию малых форм</w:t>
      </w:r>
    </w:p>
    <w:p w:rsidR="00D11E64" w:rsidRPr="001C500C" w:rsidRDefault="00D11E64" w:rsidP="00D11E64">
      <w:pPr>
        <w:spacing w:after="0"/>
        <w:rPr>
          <w:color w:val="000000"/>
          <w:sz w:val="22"/>
          <w:szCs w:val="22"/>
        </w:rPr>
      </w:pPr>
      <w:r w:rsidRPr="001C500C">
        <w:rPr>
          <w:color w:val="000000"/>
          <w:sz w:val="22"/>
          <w:szCs w:val="22"/>
        </w:rPr>
        <w:t>предприятий в научно-технической сфере л/с 21956002260)</w:t>
      </w:r>
    </w:p>
    <w:p w:rsidR="00D11E64" w:rsidRPr="001C500C" w:rsidRDefault="00D11E64" w:rsidP="00D11E64">
      <w:pPr>
        <w:spacing w:after="0"/>
        <w:rPr>
          <w:color w:val="000000"/>
          <w:sz w:val="22"/>
          <w:szCs w:val="22"/>
        </w:rPr>
      </w:pPr>
      <w:r w:rsidRPr="001C500C">
        <w:rPr>
          <w:color w:val="000000"/>
          <w:sz w:val="22"/>
          <w:szCs w:val="22"/>
        </w:rPr>
        <w:t>Операционный департамент Банка России г. Москва</w:t>
      </w:r>
    </w:p>
    <w:p w:rsidR="00D11E64" w:rsidRPr="001C500C" w:rsidRDefault="00D11E64" w:rsidP="00D11E64">
      <w:pPr>
        <w:spacing w:after="0"/>
        <w:rPr>
          <w:color w:val="000000"/>
          <w:sz w:val="22"/>
          <w:szCs w:val="22"/>
        </w:rPr>
      </w:pPr>
      <w:r w:rsidRPr="001C500C">
        <w:rPr>
          <w:color w:val="000000"/>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11E64" w:rsidRPr="001C500C" w:rsidTr="00054AA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_______________________ С. Г. Поляков</w:t>
            </w:r>
          </w:p>
        </w:tc>
      </w:tr>
      <w:tr w:rsidR="00D11E64" w:rsidRPr="001C500C" w:rsidTr="00054AA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 xml:space="preserve">"___" ____________________ 201_ г. </w:t>
            </w:r>
          </w:p>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 xml:space="preserve">                     МП</w:t>
            </w:r>
          </w:p>
        </w:tc>
      </w:tr>
    </w:tbl>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ОКПО:                ИНН: ____, КПП ____Р/</w:t>
      </w:r>
      <w:proofErr w:type="spellStart"/>
      <w:r w:rsidRPr="001C500C">
        <w:rPr>
          <w:color w:val="000000"/>
          <w:sz w:val="22"/>
          <w:szCs w:val="22"/>
        </w:rPr>
        <w:t>сч</w:t>
      </w:r>
      <w:proofErr w:type="spellEnd"/>
      <w:r w:rsidRPr="001C500C">
        <w:rPr>
          <w:color w:val="000000"/>
          <w:sz w:val="22"/>
          <w:szCs w:val="22"/>
        </w:rPr>
        <w:t>: ________</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11E64" w:rsidRPr="001C500C" w:rsidTr="00054AA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_______________________ _______</w:t>
            </w:r>
          </w:p>
        </w:tc>
      </w:tr>
      <w:tr w:rsidR="00D11E64" w:rsidRPr="001C500C" w:rsidTr="00054AA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 _______________________ 201_ г.</w:t>
            </w:r>
          </w:p>
        </w:tc>
      </w:tr>
      <w:tr w:rsidR="00D11E64" w:rsidRPr="001C500C" w:rsidTr="00054AA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rPr>
            </w:pPr>
            <w:r w:rsidRPr="001C500C">
              <w:rPr>
                <w:color w:val="000000"/>
              </w:rPr>
              <w:tab/>
            </w:r>
            <w:r w:rsidRPr="001C500C">
              <w:rPr>
                <w:color w:val="000000"/>
              </w:rPr>
              <w:tab/>
              <w:t>МП</w:t>
            </w:r>
            <w:r>
              <w:rPr>
                <w:rStyle w:val="ab"/>
                <w:color w:val="000000"/>
              </w:rPr>
              <w:footnoteReference w:id="7"/>
            </w:r>
          </w:p>
        </w:tc>
      </w:tr>
    </w:tbl>
    <w:p w:rsidR="007E0A14" w:rsidRPr="001C500C" w:rsidRDefault="007E0A14" w:rsidP="00632F86">
      <w:pPr>
        <w:jc w:val="right"/>
      </w:pPr>
      <w:r w:rsidRPr="001C500C">
        <w:t>Приложение № 1 к договору</w:t>
      </w:r>
      <w:bookmarkEnd w:id="39"/>
      <w:r w:rsidRPr="001C500C">
        <w:t xml:space="preserve"> гранта</w:t>
      </w:r>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 xml:space="preserve">ФГБУ «Фонд содействия развитию малых форм </w:t>
            </w:r>
            <w:r w:rsidR="0087428D" w:rsidRPr="001C500C">
              <w:rPr>
                <w:color w:val="000000"/>
              </w:rPr>
              <w:t xml:space="preserve">предприятий </w:t>
            </w:r>
            <w:r w:rsidRPr="001C500C">
              <w:rPr>
                <w:color w:val="000000"/>
              </w:rPr>
              <w:t>в научно-технической сфере»</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rPr>
          <w:lang w:eastAsia="x-none"/>
        </w:rPr>
      </w:pPr>
    </w:p>
    <w:p w:rsidR="007E0A14" w:rsidRPr="001C500C" w:rsidRDefault="007E0A14" w:rsidP="003E78E5">
      <w:pPr>
        <w:jc w:val="center"/>
        <w:rPr>
          <w:b/>
        </w:rPr>
      </w:pPr>
      <w:bookmarkStart w:id="40" w:name="_Toc395716574"/>
      <w:bookmarkStart w:id="41" w:name="_Toc399829679"/>
      <w:bookmarkStart w:id="42" w:name="_Toc399838325"/>
      <w:bookmarkStart w:id="43" w:name="_Toc407360325"/>
      <w:bookmarkStart w:id="44" w:name="_Toc407365183"/>
      <w:r w:rsidRPr="001C500C">
        <w:rPr>
          <w:b/>
        </w:rPr>
        <w:t>СМЕТА РАСХОДОВ СРЕДСТВ ГРАНТА НА ВЫПОЛНЕНИЕ ИННОВАЦИОННОГО ПРОЕКТА</w:t>
      </w:r>
      <w:bookmarkEnd w:id="40"/>
      <w:bookmarkEnd w:id="41"/>
      <w:bookmarkEnd w:id="42"/>
      <w:bookmarkEnd w:id="43"/>
      <w:bookmarkEnd w:id="44"/>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 от «__» ____________ 20___ г.</w:t>
      </w:r>
    </w:p>
    <w:p w:rsidR="007E0A14" w:rsidRPr="001C500C"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1C500C" w:rsidTr="004C2FC7">
        <w:trPr>
          <w:trHeight w:val="149"/>
          <w:jc w:val="center"/>
        </w:trPr>
        <w:tc>
          <w:tcPr>
            <w:tcW w:w="634" w:type="dxa"/>
            <w:vAlign w:val="center"/>
          </w:tcPr>
          <w:p w:rsidR="007E0A14" w:rsidRPr="001C500C" w:rsidRDefault="007E0A14" w:rsidP="004C2FC7">
            <w:pPr>
              <w:spacing w:after="0"/>
              <w:jc w:val="center"/>
              <w:rPr>
                <w:color w:val="000000"/>
                <w:sz w:val="20"/>
                <w:szCs w:val="20"/>
              </w:rPr>
            </w:pPr>
            <w:bookmarkStart w:id="45" w:name="_Toc399838327"/>
            <w:r w:rsidRPr="001C500C">
              <w:rPr>
                <w:color w:val="000000"/>
                <w:sz w:val="20"/>
                <w:szCs w:val="20"/>
              </w:rPr>
              <w:t>№ п/п</w:t>
            </w:r>
          </w:p>
        </w:tc>
        <w:tc>
          <w:tcPr>
            <w:tcW w:w="7938" w:type="dxa"/>
            <w:vAlign w:val="center"/>
          </w:tcPr>
          <w:p w:rsidR="007E0A14" w:rsidRPr="001C500C" w:rsidRDefault="007E0A14" w:rsidP="004C2FC7">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7E0A14" w:rsidRPr="001C500C" w:rsidRDefault="007E0A14" w:rsidP="00E8358D">
            <w:pPr>
              <w:spacing w:after="0"/>
              <w:jc w:val="center"/>
              <w:rPr>
                <w:color w:val="000000"/>
                <w:sz w:val="20"/>
                <w:szCs w:val="20"/>
              </w:rPr>
            </w:pPr>
            <w:r w:rsidRPr="001C500C">
              <w:rPr>
                <w:color w:val="000000"/>
                <w:sz w:val="20"/>
                <w:szCs w:val="20"/>
              </w:rPr>
              <w:t>Сумма:</w:t>
            </w:r>
          </w:p>
          <w:p w:rsidR="007E0A14" w:rsidRPr="001C500C" w:rsidRDefault="007E0A14" w:rsidP="00E8358D">
            <w:pPr>
              <w:spacing w:after="0"/>
              <w:jc w:val="center"/>
              <w:rPr>
                <w:color w:val="000000"/>
                <w:sz w:val="20"/>
                <w:szCs w:val="20"/>
              </w:rPr>
            </w:pPr>
            <w:r w:rsidRPr="001C500C">
              <w:rPr>
                <w:color w:val="000000"/>
                <w:sz w:val="20"/>
                <w:szCs w:val="20"/>
              </w:rPr>
              <w:t>(руб.)</w:t>
            </w:r>
          </w:p>
        </w:tc>
      </w:tr>
      <w:tr w:rsidR="007E0A14" w:rsidRPr="001C500C" w:rsidTr="00E8358D">
        <w:trPr>
          <w:jc w:val="center"/>
        </w:trPr>
        <w:tc>
          <w:tcPr>
            <w:tcW w:w="634"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w:t>
            </w:r>
          </w:p>
        </w:tc>
        <w:tc>
          <w:tcPr>
            <w:tcW w:w="7938" w:type="dxa"/>
            <w:tcBorders>
              <w:bottom w:val="nil"/>
            </w:tcBorders>
          </w:tcPr>
          <w:p w:rsidR="007E0A14" w:rsidRPr="001C500C" w:rsidRDefault="00C65C4F" w:rsidP="00DC3FE5">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Pr>
                <w:color w:val="000000"/>
                <w:sz w:val="20"/>
                <w:szCs w:val="20"/>
              </w:rPr>
              <w:t xml:space="preserve"> </w:t>
            </w:r>
            <w:r w:rsidR="00603177">
              <w:rPr>
                <w:color w:val="000000"/>
                <w:sz w:val="20"/>
                <w:szCs w:val="20"/>
              </w:rPr>
              <w:br/>
            </w:r>
            <w:r w:rsidR="004C2FC7"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4C2FC7" w:rsidRPr="004C2FC7">
              <w:rPr>
                <w:color w:val="000000"/>
                <w:sz w:val="20"/>
                <w:szCs w:val="20"/>
              </w:rPr>
              <w:t>)</w:t>
            </w:r>
          </w:p>
        </w:tc>
        <w:tc>
          <w:tcPr>
            <w:tcW w:w="1276"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2</w:t>
            </w:r>
          </w:p>
        </w:tc>
        <w:tc>
          <w:tcPr>
            <w:tcW w:w="7938" w:type="dxa"/>
          </w:tcPr>
          <w:p w:rsidR="007E0A14" w:rsidRPr="001C500C" w:rsidRDefault="007E0A14" w:rsidP="00DC3FE5">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Pr>
                <w:color w:val="000000"/>
                <w:sz w:val="20"/>
                <w:szCs w:val="20"/>
              </w:rPr>
              <w:t xml:space="preserve"> </w:t>
            </w:r>
            <w:r w:rsidR="00603177">
              <w:rPr>
                <w:color w:val="000000"/>
                <w:sz w:val="20"/>
                <w:szCs w:val="20"/>
              </w:rPr>
              <w:br/>
            </w:r>
            <w:r w:rsidR="00AB3DC9"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vAlign w:val="center"/>
          </w:tcPr>
          <w:p w:rsidR="007E0A14" w:rsidRPr="001C500C" w:rsidRDefault="007E0A14" w:rsidP="00E8358D">
            <w:pPr>
              <w:spacing w:after="0"/>
              <w:jc w:val="center"/>
              <w:rPr>
                <w:color w:val="000000"/>
                <w:sz w:val="20"/>
                <w:szCs w:val="20"/>
              </w:rPr>
            </w:pPr>
            <w:r w:rsidRPr="001C500C">
              <w:rPr>
                <w:color w:val="000000"/>
                <w:sz w:val="20"/>
                <w:szCs w:val="20"/>
              </w:rPr>
              <w:t>3</w:t>
            </w:r>
          </w:p>
        </w:tc>
        <w:tc>
          <w:tcPr>
            <w:tcW w:w="7938" w:type="dxa"/>
          </w:tcPr>
          <w:p w:rsidR="007E0A14" w:rsidRPr="001C500C" w:rsidRDefault="00C65C4F" w:rsidP="00E8358D">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4</w:t>
            </w:r>
          </w:p>
        </w:tc>
        <w:tc>
          <w:tcPr>
            <w:tcW w:w="7938" w:type="dxa"/>
          </w:tcPr>
          <w:p w:rsidR="007E0A14" w:rsidRPr="001C500C" w:rsidRDefault="007E0A14" w:rsidP="00E8358D">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5</w:t>
            </w:r>
          </w:p>
        </w:tc>
        <w:tc>
          <w:tcPr>
            <w:tcW w:w="7938" w:type="dxa"/>
          </w:tcPr>
          <w:p w:rsidR="007E0A14" w:rsidRPr="001C500C" w:rsidRDefault="00C65C4F" w:rsidP="00E8358D">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6</w:t>
            </w:r>
          </w:p>
        </w:tc>
        <w:tc>
          <w:tcPr>
            <w:tcW w:w="7938" w:type="dxa"/>
          </w:tcPr>
          <w:p w:rsidR="007E0A14" w:rsidRPr="001C500C" w:rsidRDefault="007E0A14" w:rsidP="00E8358D">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7</w:t>
            </w:r>
          </w:p>
        </w:tc>
        <w:tc>
          <w:tcPr>
            <w:tcW w:w="7938" w:type="dxa"/>
          </w:tcPr>
          <w:p w:rsidR="007E0A14" w:rsidRPr="001C500C" w:rsidRDefault="007E0A14" w:rsidP="00DC3FE5">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Pr>
                <w:sz w:val="20"/>
                <w:szCs w:val="20"/>
              </w:rPr>
              <w:t xml:space="preserve"> </w:t>
            </w:r>
            <w:r w:rsidR="00603177">
              <w:rPr>
                <w:sz w:val="20"/>
                <w:szCs w:val="20"/>
              </w:rPr>
              <w:br/>
            </w:r>
            <w:r w:rsidR="00AB3DC9"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8</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программных средств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9</w:t>
            </w:r>
          </w:p>
        </w:tc>
        <w:tc>
          <w:tcPr>
            <w:tcW w:w="7938" w:type="dxa"/>
          </w:tcPr>
          <w:p w:rsidR="007E0A14" w:rsidRPr="001C500C" w:rsidRDefault="007E0A14" w:rsidP="00E8358D">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10</w:t>
            </w:r>
          </w:p>
        </w:tc>
        <w:tc>
          <w:tcPr>
            <w:tcW w:w="7938" w:type="dxa"/>
          </w:tcPr>
          <w:p w:rsidR="007E0A14" w:rsidRPr="001C500C" w:rsidRDefault="007E0A14" w:rsidP="00E8358D">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11</w:t>
            </w:r>
          </w:p>
        </w:tc>
        <w:tc>
          <w:tcPr>
            <w:tcW w:w="7938" w:type="dxa"/>
          </w:tcPr>
          <w:p w:rsidR="007E0A14" w:rsidRPr="001C500C" w:rsidRDefault="007E0A14" w:rsidP="00E8358D">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trHeight w:val="270"/>
          <w:jc w:val="center"/>
        </w:trPr>
        <w:tc>
          <w:tcPr>
            <w:tcW w:w="634" w:type="dxa"/>
          </w:tcPr>
          <w:p w:rsidR="007E0A14" w:rsidRPr="001C500C" w:rsidRDefault="007E0A14" w:rsidP="00E8358D">
            <w:pPr>
              <w:spacing w:after="0"/>
              <w:rPr>
                <w:color w:val="000000"/>
                <w:sz w:val="20"/>
                <w:szCs w:val="20"/>
              </w:rPr>
            </w:pPr>
          </w:p>
        </w:tc>
        <w:tc>
          <w:tcPr>
            <w:tcW w:w="7938" w:type="dxa"/>
          </w:tcPr>
          <w:p w:rsidR="007E0A14" w:rsidRPr="001C500C" w:rsidRDefault="007E0A14" w:rsidP="00346FF5">
            <w:pPr>
              <w:jc w:val="center"/>
              <w:rPr>
                <w:b/>
              </w:rPr>
            </w:pPr>
            <w:bookmarkStart w:id="46" w:name="_Toc407360326"/>
            <w:bookmarkStart w:id="47" w:name="_Toc407365184"/>
            <w:r w:rsidRPr="001C500C">
              <w:rPr>
                <w:b/>
              </w:rPr>
              <w:t>ИТОГО:</w:t>
            </w:r>
            <w:bookmarkEnd w:id="46"/>
            <w:bookmarkEnd w:id="47"/>
          </w:p>
        </w:tc>
        <w:tc>
          <w:tcPr>
            <w:tcW w:w="1276" w:type="dxa"/>
          </w:tcPr>
          <w:p w:rsidR="007E0A14" w:rsidRPr="001C500C" w:rsidRDefault="007E0A14" w:rsidP="00346FF5">
            <w:pPr>
              <w:spacing w:after="0"/>
              <w:jc w:val="center"/>
              <w:rPr>
                <w:b/>
                <w:color w:val="000000"/>
                <w:sz w:val="20"/>
                <w:szCs w:val="20"/>
              </w:rPr>
            </w:pPr>
          </w:p>
        </w:tc>
      </w:tr>
    </w:tbl>
    <w:p w:rsidR="002C7B8C" w:rsidRDefault="002C7B8C" w:rsidP="00FB19FE">
      <w:pPr>
        <w:spacing w:after="0"/>
        <w:sectPr w:rsidR="002C7B8C" w:rsidSect="0087428D">
          <w:headerReference w:type="even" r:id="rId16"/>
          <w:footerReference w:type="even" r:id="rId17"/>
          <w:footerReference w:type="default" r:id="rId18"/>
          <w:pgSz w:w="11906" w:h="16838"/>
          <w:pgMar w:top="993" w:right="850" w:bottom="851" w:left="1701" w:header="708" w:footer="708" w:gutter="0"/>
          <w:cols w:space="708"/>
          <w:docGrid w:linePitch="360"/>
        </w:sectPr>
      </w:pPr>
      <w:bookmarkStart w:id="48" w:name="_Toc399838330"/>
      <w:bookmarkEnd w:id="45"/>
    </w:p>
    <w:p w:rsidR="007E0A14" w:rsidRPr="001C500C" w:rsidRDefault="007E0A14" w:rsidP="00632F86">
      <w:pPr>
        <w:jc w:val="right"/>
      </w:pPr>
      <w:r w:rsidRPr="001C500C">
        <w:t xml:space="preserve">Приложение № </w:t>
      </w:r>
      <w:r w:rsidR="0083479F" w:rsidRPr="001C500C">
        <w:t xml:space="preserve">2 </w:t>
      </w:r>
      <w:r w:rsidRPr="001C500C">
        <w:t>к договору</w:t>
      </w:r>
      <w:bookmarkEnd w:id="48"/>
      <w:r w:rsidRPr="001C500C">
        <w:t xml:space="preserve"> гранта</w:t>
      </w:r>
    </w:p>
    <w:p w:rsidR="007E0A14" w:rsidRPr="001C500C"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ФГБУ «</w:t>
            </w:r>
            <w:r w:rsidR="0087428D" w:rsidRPr="001C500C">
              <w:rPr>
                <w:color w:val="000000"/>
              </w:rPr>
              <w:t>Фонд содействия развитию малых форм предприятий в научно-технической сфере</w:t>
            </w:r>
            <w:r w:rsidRPr="001C500C">
              <w:rPr>
                <w:color w:val="000000"/>
              </w:rPr>
              <w:t>»</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pStyle w:val="1"/>
        <w:jc w:val="both"/>
        <w:rPr>
          <w:lang w:val="ru-RU"/>
        </w:rPr>
      </w:pPr>
    </w:p>
    <w:p w:rsidR="007E0A14" w:rsidRPr="001C500C" w:rsidRDefault="007E0A14" w:rsidP="00C0167E">
      <w:pPr>
        <w:jc w:val="center"/>
        <w:rPr>
          <w:b/>
        </w:rPr>
      </w:pPr>
      <w:bookmarkStart w:id="49" w:name="_Toc395716577"/>
      <w:bookmarkStart w:id="50" w:name="_Toc399829685"/>
      <w:bookmarkStart w:id="51" w:name="_Toc399838331"/>
      <w:bookmarkStart w:id="52" w:name="_Toc407360330"/>
      <w:bookmarkStart w:id="53" w:name="_Toc407365188"/>
      <w:r w:rsidRPr="001C500C">
        <w:rPr>
          <w:b/>
        </w:rPr>
        <w:t>КАЛЕНДАРНЫЙ ПЛАН ВЫПОЛНЕНИЯ ИННОВАЦИОННОГО ПРОЕКТА</w:t>
      </w:r>
      <w:bookmarkEnd w:id="49"/>
      <w:bookmarkEnd w:id="50"/>
      <w:bookmarkEnd w:id="51"/>
      <w:bookmarkEnd w:id="52"/>
      <w:bookmarkEnd w:id="53"/>
      <w:r w:rsidR="00CF3CBD" w:rsidRPr="001C500C">
        <w:rPr>
          <w:b/>
        </w:rPr>
        <w:t xml:space="preserve"> </w:t>
      </w:r>
      <w:r w:rsidR="00CF3CBD" w:rsidRPr="001C500C">
        <w:rPr>
          <w:b/>
        </w:rPr>
        <w:br/>
        <w:t>ЗА СЧЕТ СРЕДСТВ ГРАНТА</w:t>
      </w:r>
    </w:p>
    <w:p w:rsidR="007E0A14" w:rsidRPr="001C500C" w:rsidRDefault="007E0A14" w:rsidP="007E0A14">
      <w:pPr>
        <w:rPr>
          <w:lang w:eastAsia="x-none"/>
        </w:rPr>
      </w:pPr>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 от «__» ____________ 20___ г.</w:t>
      </w:r>
    </w:p>
    <w:p w:rsidR="007E0A14" w:rsidRPr="001C500C" w:rsidRDefault="007E0A14" w:rsidP="007E0A14">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11E64" w:rsidRPr="001C500C" w:rsidTr="00054AAD">
        <w:trPr>
          <w:trHeight w:val="1067"/>
        </w:trPr>
        <w:tc>
          <w:tcPr>
            <w:tcW w:w="654" w:type="dxa"/>
          </w:tcPr>
          <w:p w:rsidR="00D11E64" w:rsidRPr="001C500C" w:rsidRDefault="00D11E64" w:rsidP="00054AAD">
            <w:pPr>
              <w:spacing w:after="0"/>
              <w:jc w:val="center"/>
              <w:rPr>
                <w:snapToGrid w:val="0"/>
                <w:color w:val="000000"/>
              </w:rPr>
            </w:pPr>
            <w:r w:rsidRPr="001C500C">
              <w:rPr>
                <w:snapToGrid w:val="0"/>
                <w:color w:val="000000"/>
                <w:sz w:val="22"/>
                <w:szCs w:val="22"/>
              </w:rPr>
              <w:t xml:space="preserve">  № этапа</w:t>
            </w:r>
          </w:p>
        </w:tc>
        <w:tc>
          <w:tcPr>
            <w:tcW w:w="2599" w:type="dxa"/>
          </w:tcPr>
          <w:p w:rsidR="00D11E64" w:rsidRPr="001C500C" w:rsidRDefault="00D11E64" w:rsidP="00054AAD">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11E64" w:rsidRPr="001C500C" w:rsidRDefault="00D11E64" w:rsidP="00054AAD">
            <w:pPr>
              <w:spacing w:after="0"/>
              <w:jc w:val="center"/>
              <w:rPr>
                <w:snapToGrid w:val="0"/>
                <w:color w:val="000000"/>
              </w:rPr>
            </w:pPr>
            <w:r w:rsidRPr="001C500C">
              <w:rPr>
                <w:snapToGrid w:val="0"/>
                <w:color w:val="000000"/>
                <w:sz w:val="22"/>
                <w:szCs w:val="22"/>
              </w:rPr>
              <w:t xml:space="preserve">Сроки выполнения этапов         </w:t>
            </w:r>
          </w:p>
          <w:p w:rsidR="00D11E64" w:rsidRPr="001C500C" w:rsidRDefault="00D11E64" w:rsidP="00054AAD">
            <w:pPr>
              <w:spacing w:after="0"/>
              <w:jc w:val="center"/>
              <w:rPr>
                <w:snapToGrid w:val="0"/>
                <w:color w:val="000000"/>
                <w:lang w:val="en-US"/>
              </w:rPr>
            </w:pPr>
            <w:r w:rsidRPr="001C500C">
              <w:rPr>
                <w:snapToGrid w:val="0"/>
                <w:color w:val="000000"/>
                <w:sz w:val="22"/>
                <w:szCs w:val="22"/>
              </w:rPr>
              <w:t>(мес.)</w:t>
            </w:r>
          </w:p>
        </w:tc>
        <w:tc>
          <w:tcPr>
            <w:tcW w:w="2138" w:type="dxa"/>
          </w:tcPr>
          <w:p w:rsidR="00D11E64" w:rsidRPr="001C500C" w:rsidRDefault="00D11E64" w:rsidP="00054AAD">
            <w:pPr>
              <w:spacing w:after="0"/>
              <w:jc w:val="center"/>
              <w:rPr>
                <w:snapToGrid w:val="0"/>
                <w:color w:val="000000"/>
              </w:rPr>
            </w:pPr>
            <w:r w:rsidRPr="001C500C">
              <w:rPr>
                <w:snapToGrid w:val="0"/>
                <w:color w:val="000000"/>
                <w:sz w:val="22"/>
                <w:szCs w:val="22"/>
              </w:rPr>
              <w:t>Стоимость</w:t>
            </w:r>
          </w:p>
          <w:p w:rsidR="00D11E64" w:rsidRPr="001C500C" w:rsidRDefault="00D11E64" w:rsidP="00054AAD">
            <w:pPr>
              <w:spacing w:after="0"/>
              <w:jc w:val="center"/>
              <w:rPr>
                <w:snapToGrid w:val="0"/>
                <w:color w:val="000000"/>
              </w:rPr>
            </w:pPr>
            <w:r w:rsidRPr="001C500C">
              <w:rPr>
                <w:snapToGrid w:val="0"/>
                <w:color w:val="000000"/>
                <w:sz w:val="22"/>
                <w:szCs w:val="22"/>
              </w:rPr>
              <w:t>этапа из средств гранта (руб.)</w:t>
            </w:r>
          </w:p>
          <w:p w:rsidR="00D11E64" w:rsidRPr="001C500C" w:rsidRDefault="00D11E64" w:rsidP="00054AAD">
            <w:pPr>
              <w:spacing w:after="0"/>
              <w:jc w:val="center"/>
              <w:rPr>
                <w:snapToGrid w:val="0"/>
                <w:color w:val="000000"/>
              </w:rPr>
            </w:pPr>
          </w:p>
        </w:tc>
        <w:tc>
          <w:tcPr>
            <w:tcW w:w="2593" w:type="dxa"/>
          </w:tcPr>
          <w:p w:rsidR="00D11E64" w:rsidRPr="001C500C" w:rsidRDefault="00D11E64" w:rsidP="00054AAD">
            <w:pPr>
              <w:spacing w:after="0"/>
              <w:jc w:val="center"/>
            </w:pPr>
            <w:r w:rsidRPr="001C500C">
              <w:rPr>
                <w:sz w:val="22"/>
                <w:szCs w:val="22"/>
              </w:rPr>
              <w:t>Форма и вид отчетности по результатам этапа</w:t>
            </w:r>
          </w:p>
        </w:tc>
      </w:tr>
      <w:tr w:rsidR="00D11E64" w:rsidRPr="001C500C" w:rsidTr="00054AAD">
        <w:trPr>
          <w:trHeight w:val="561"/>
        </w:trPr>
        <w:tc>
          <w:tcPr>
            <w:tcW w:w="654" w:type="dxa"/>
          </w:tcPr>
          <w:p w:rsidR="00D11E64" w:rsidRPr="001C500C" w:rsidRDefault="00D11E64" w:rsidP="00054AAD">
            <w:pPr>
              <w:spacing w:after="0"/>
              <w:jc w:val="center"/>
              <w:rPr>
                <w:snapToGrid w:val="0"/>
                <w:color w:val="000000"/>
              </w:rPr>
            </w:pPr>
            <w:r w:rsidRPr="001C500C">
              <w:rPr>
                <w:snapToGrid w:val="0"/>
                <w:color w:val="000000"/>
                <w:sz w:val="22"/>
                <w:szCs w:val="22"/>
              </w:rPr>
              <w:t>1</w:t>
            </w:r>
          </w:p>
        </w:tc>
        <w:tc>
          <w:tcPr>
            <w:tcW w:w="2599" w:type="dxa"/>
          </w:tcPr>
          <w:p w:rsidR="00D11E64" w:rsidRPr="001C500C" w:rsidRDefault="00D11E64" w:rsidP="00054AAD">
            <w:pPr>
              <w:spacing w:after="0"/>
              <w:jc w:val="center"/>
              <w:rPr>
                <w:snapToGrid w:val="0"/>
                <w:color w:val="000000"/>
              </w:rPr>
            </w:pPr>
          </w:p>
        </w:tc>
        <w:tc>
          <w:tcPr>
            <w:tcW w:w="1973" w:type="dxa"/>
          </w:tcPr>
          <w:p w:rsidR="00D11E64" w:rsidRPr="001C500C" w:rsidRDefault="00D11E64" w:rsidP="00054AAD">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11E64" w:rsidRPr="00724167" w:rsidRDefault="00D11E64" w:rsidP="00054AAD">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11E64" w:rsidRPr="00724167" w:rsidRDefault="00D11E64" w:rsidP="00054AAD">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D11E64" w:rsidRPr="001C500C" w:rsidTr="00054AAD">
        <w:trPr>
          <w:trHeight w:val="733"/>
        </w:trPr>
        <w:tc>
          <w:tcPr>
            <w:tcW w:w="654" w:type="dxa"/>
          </w:tcPr>
          <w:p w:rsidR="00D11E64" w:rsidRPr="001C500C" w:rsidRDefault="00D11E64" w:rsidP="00054AAD">
            <w:pPr>
              <w:spacing w:after="0"/>
              <w:jc w:val="center"/>
              <w:rPr>
                <w:snapToGrid w:val="0"/>
                <w:color w:val="000000"/>
              </w:rPr>
            </w:pPr>
            <w:r w:rsidRPr="001C500C">
              <w:rPr>
                <w:snapToGrid w:val="0"/>
                <w:color w:val="000000"/>
                <w:sz w:val="22"/>
                <w:szCs w:val="22"/>
              </w:rPr>
              <w:t>2</w:t>
            </w:r>
          </w:p>
        </w:tc>
        <w:tc>
          <w:tcPr>
            <w:tcW w:w="2599" w:type="dxa"/>
          </w:tcPr>
          <w:p w:rsidR="00D11E64" w:rsidRPr="001C500C" w:rsidRDefault="00D11E64" w:rsidP="00054AAD">
            <w:pPr>
              <w:spacing w:after="0"/>
              <w:jc w:val="center"/>
              <w:rPr>
                <w:snapToGrid w:val="0"/>
                <w:color w:val="000000"/>
              </w:rPr>
            </w:pPr>
          </w:p>
        </w:tc>
        <w:tc>
          <w:tcPr>
            <w:tcW w:w="1973" w:type="dxa"/>
          </w:tcPr>
          <w:p w:rsidR="00D11E64" w:rsidRPr="001C500C" w:rsidRDefault="00D11E64" w:rsidP="00054AAD">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D11E64" w:rsidRPr="001C500C" w:rsidRDefault="00D11E64" w:rsidP="00054AAD">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11E64" w:rsidRPr="001C500C" w:rsidRDefault="00D11E64" w:rsidP="00054AAD">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11E64" w:rsidRPr="001C500C" w:rsidTr="00054AAD">
        <w:trPr>
          <w:trHeight w:val="541"/>
        </w:trPr>
        <w:tc>
          <w:tcPr>
            <w:tcW w:w="654" w:type="dxa"/>
          </w:tcPr>
          <w:p w:rsidR="00D11E64" w:rsidRPr="001C500C" w:rsidRDefault="00D11E64" w:rsidP="00054AAD">
            <w:pPr>
              <w:spacing w:after="0"/>
              <w:jc w:val="center"/>
              <w:rPr>
                <w:snapToGrid w:val="0"/>
                <w:color w:val="000000"/>
              </w:rPr>
            </w:pPr>
          </w:p>
        </w:tc>
        <w:tc>
          <w:tcPr>
            <w:tcW w:w="2599" w:type="dxa"/>
          </w:tcPr>
          <w:p w:rsidR="00D11E64" w:rsidRPr="001C500C" w:rsidRDefault="00D11E64" w:rsidP="00054AAD">
            <w:pPr>
              <w:spacing w:after="0"/>
              <w:jc w:val="center"/>
              <w:rPr>
                <w:b/>
                <w:snapToGrid w:val="0"/>
                <w:color w:val="000000"/>
              </w:rPr>
            </w:pPr>
          </w:p>
          <w:p w:rsidR="00D11E64" w:rsidRPr="001C500C" w:rsidRDefault="00D11E64" w:rsidP="00054AAD">
            <w:pPr>
              <w:spacing w:after="0"/>
              <w:jc w:val="center"/>
              <w:rPr>
                <w:b/>
                <w:snapToGrid w:val="0"/>
                <w:color w:val="000000"/>
              </w:rPr>
            </w:pPr>
            <w:r w:rsidRPr="001C500C">
              <w:rPr>
                <w:b/>
                <w:snapToGrid w:val="0"/>
                <w:color w:val="000000"/>
                <w:sz w:val="22"/>
                <w:szCs w:val="22"/>
              </w:rPr>
              <w:t>ИТОГО:</w:t>
            </w:r>
          </w:p>
        </w:tc>
        <w:tc>
          <w:tcPr>
            <w:tcW w:w="1973" w:type="dxa"/>
          </w:tcPr>
          <w:p w:rsidR="00D11E64" w:rsidRPr="001C500C" w:rsidRDefault="00D11E64" w:rsidP="00054AAD">
            <w:pPr>
              <w:spacing w:after="0"/>
              <w:jc w:val="center"/>
              <w:rPr>
                <w:b/>
                <w:snapToGrid w:val="0"/>
                <w:color w:val="000000"/>
              </w:rPr>
            </w:pPr>
          </w:p>
          <w:p w:rsidR="00D11E64" w:rsidRPr="001C500C" w:rsidRDefault="00D11E64" w:rsidP="00054AAD">
            <w:pPr>
              <w:spacing w:after="0"/>
              <w:jc w:val="center"/>
              <w:rPr>
                <w:b/>
                <w:snapToGrid w:val="0"/>
                <w:color w:val="000000"/>
              </w:rPr>
            </w:pPr>
            <w:r w:rsidRPr="001C500C">
              <w:rPr>
                <w:b/>
                <w:snapToGrid w:val="0"/>
                <w:color w:val="000000"/>
                <w:sz w:val="22"/>
                <w:szCs w:val="22"/>
              </w:rPr>
              <w:t>12 мес.</w:t>
            </w:r>
          </w:p>
        </w:tc>
        <w:tc>
          <w:tcPr>
            <w:tcW w:w="2138" w:type="dxa"/>
          </w:tcPr>
          <w:p w:rsidR="00D11E64" w:rsidRPr="001C500C" w:rsidRDefault="00D11E64" w:rsidP="00054AAD">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11E64" w:rsidRPr="001C500C" w:rsidRDefault="00D11E64" w:rsidP="00054AAD">
            <w:pPr>
              <w:spacing w:after="0"/>
              <w:jc w:val="center"/>
              <w:rPr>
                <w:b/>
                <w:sz w:val="20"/>
                <w:szCs w:val="20"/>
              </w:rPr>
            </w:pPr>
          </w:p>
        </w:tc>
      </w:tr>
    </w:tbl>
    <w:p w:rsidR="007E0A14" w:rsidRPr="001C500C" w:rsidRDefault="007E0A14" w:rsidP="007E0A14"/>
    <w:p w:rsidR="007E0A14" w:rsidRPr="001C500C" w:rsidRDefault="007E0A14" w:rsidP="007E0A14">
      <w:pPr>
        <w:pStyle w:val="3"/>
        <w:ind w:left="0"/>
        <w:jc w:val="both"/>
        <w:rPr>
          <w:bCs/>
          <w:szCs w:val="24"/>
          <w:lang w:val="ru-RU"/>
        </w:rPr>
      </w:pPr>
    </w:p>
    <w:p w:rsidR="00C15EF0" w:rsidRPr="001C500C" w:rsidRDefault="00C15EF0" w:rsidP="00C15EF0">
      <w:pPr>
        <w:jc w:val="left"/>
        <w:rPr>
          <w:sz w:val="22"/>
          <w:szCs w:val="22"/>
          <w:lang w:eastAsia="x-none"/>
        </w:rPr>
        <w:sectPr w:rsidR="00C15EF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7E0A14" w:rsidRPr="001C500C" w:rsidRDefault="007E0A14" w:rsidP="00632F86">
      <w:pPr>
        <w:jc w:val="right"/>
      </w:pPr>
      <w:bookmarkStart w:id="54" w:name="_Toc399838332"/>
      <w:r w:rsidRPr="001C500C">
        <w:t xml:space="preserve">Приложение № </w:t>
      </w:r>
      <w:r w:rsidR="0083479F" w:rsidRPr="001C500C">
        <w:t>3</w:t>
      </w:r>
      <w:r w:rsidRPr="001C500C">
        <w:t xml:space="preserve"> к договору</w:t>
      </w:r>
      <w:bookmarkEnd w:id="54"/>
      <w:r w:rsidRPr="001C500C">
        <w:t xml:space="preserve"> гранта</w:t>
      </w:r>
    </w:p>
    <w:p w:rsidR="0083479F" w:rsidRPr="001C500C" w:rsidRDefault="0083479F" w:rsidP="0083479F">
      <w:pPr>
        <w:spacing w:after="240"/>
        <w:jc w:val="center"/>
        <w:rPr>
          <w:b/>
          <w:sz w:val="28"/>
          <w:szCs w:val="28"/>
        </w:rPr>
      </w:pPr>
    </w:p>
    <w:p w:rsidR="0083479F" w:rsidRPr="001C500C" w:rsidRDefault="0083479F" w:rsidP="0083479F">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83479F" w:rsidRPr="001C500C" w:rsidRDefault="0083479F" w:rsidP="0083479F">
      <w:pPr>
        <w:spacing w:after="0"/>
        <w:jc w:val="center"/>
        <w:rPr>
          <w:sz w:val="28"/>
          <w:szCs w:val="28"/>
        </w:rPr>
      </w:pPr>
      <w:r w:rsidRPr="001C500C">
        <w:rPr>
          <w:b/>
          <w:sz w:val="28"/>
          <w:szCs w:val="28"/>
        </w:rPr>
        <w:t>Программа «</w:t>
      </w:r>
      <w:r w:rsidR="008B67EE">
        <w:rPr>
          <w:b/>
          <w:sz w:val="28"/>
          <w:szCs w:val="28"/>
        </w:rPr>
        <w:t>Бизнес</w:t>
      </w:r>
      <w:r w:rsidR="0096539A">
        <w:rPr>
          <w:b/>
          <w:sz w:val="28"/>
          <w:szCs w:val="28"/>
        </w:rPr>
        <w:t>-Старт</w:t>
      </w:r>
      <w:r w:rsidRPr="001C500C">
        <w:rPr>
          <w:b/>
          <w:sz w:val="28"/>
          <w:szCs w:val="28"/>
        </w:rPr>
        <w:t>»</w:t>
      </w:r>
    </w:p>
    <w:p w:rsidR="0083479F" w:rsidRPr="001C500C" w:rsidRDefault="0083479F" w:rsidP="00D11E64">
      <w:pPr>
        <w:spacing w:after="0"/>
        <w:rPr>
          <w:b/>
        </w:rPr>
      </w:pP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8384"/>
        <w:gridCol w:w="1121"/>
        <w:gridCol w:w="1702"/>
        <w:gridCol w:w="2695"/>
      </w:tblGrid>
      <w:tr w:rsidR="00C36C98" w:rsidRPr="001C500C" w:rsidTr="001B03E5">
        <w:trPr>
          <w:cantSplit/>
          <w:trHeight w:val="664"/>
        </w:trPr>
        <w:tc>
          <w:tcPr>
            <w:tcW w:w="450" w:type="pct"/>
            <w:shd w:val="clear" w:color="auto" w:fill="D9D9D9" w:themeFill="background1" w:themeFillShade="D9"/>
            <w:vAlign w:val="center"/>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744"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367"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57"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882" w:type="pct"/>
            <w:tcBorders>
              <w:right w:val="single" w:sz="4" w:space="0" w:color="auto"/>
            </w:tcBorders>
            <w:shd w:val="clear" w:color="auto" w:fill="D9D9D9" w:themeFill="background1" w:themeFillShade="D9"/>
            <w:vAlign w:val="center"/>
          </w:tcPr>
          <w:p w:rsidR="00C36C98" w:rsidRPr="001C500C" w:rsidRDefault="00C36C98" w:rsidP="00C36C98">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w:t>
            </w:r>
          </w:p>
        </w:tc>
        <w:tc>
          <w:tcPr>
            <w:tcW w:w="2744" w:type="pct"/>
            <w:shd w:val="clear" w:color="auto" w:fill="auto"/>
            <w:vAlign w:val="center"/>
          </w:tcPr>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C36C98" w:rsidRPr="001C500C" w:rsidRDefault="00C36C98" w:rsidP="008C1F4C">
            <w:pPr>
              <w:spacing w:after="0"/>
              <w:jc w:val="left"/>
              <w:rPr>
                <w:rFonts w:asciiTheme="minorHAnsi" w:hAnsiTheme="minorHAnsi"/>
                <w:i/>
                <w:color w:val="000000" w:themeColor="text1"/>
                <w:sz w:val="20"/>
                <w:szCs w:val="20"/>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C36C98" w:rsidRPr="001C500C" w:rsidRDefault="00C36C98" w:rsidP="008C1F4C">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D6E3BC" w:themeFill="accent3" w:themeFillTint="66"/>
            <w:vAlign w:val="center"/>
          </w:tcPr>
          <w:p w:rsidR="00C36C98" w:rsidRPr="0000511D" w:rsidRDefault="001B03E5" w:rsidP="0000511D">
            <w:pPr>
              <w:spacing w:after="0"/>
              <w:jc w:val="center"/>
              <w:rPr>
                <w:rFonts w:asciiTheme="minorHAnsi" w:hAnsiTheme="minorHAnsi"/>
                <w:b/>
                <w:color w:val="000000" w:themeColor="text1"/>
              </w:rPr>
            </w:pPr>
            <w:r>
              <w:rPr>
                <w:rFonts w:asciiTheme="minorHAnsi" w:hAnsiTheme="minorHAnsi"/>
                <w:b/>
                <w:color w:val="000000" w:themeColor="text1"/>
              </w:rPr>
              <w:t>Да</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C36C98">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i/>
                <w:color w:val="000000" w:themeColor="text1"/>
              </w:rPr>
            </w:pP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D6E3BC" w:themeFill="accent3" w:themeFillTint="66"/>
            <w:vAlign w:val="center"/>
          </w:tcPr>
          <w:p w:rsidR="00C36C98" w:rsidRPr="001C500C" w:rsidRDefault="001B03E5" w:rsidP="0000511D">
            <w:pPr>
              <w:spacing w:after="0"/>
              <w:jc w:val="center"/>
              <w:rPr>
                <w:rFonts w:asciiTheme="minorHAnsi" w:hAnsiTheme="minorHAnsi"/>
                <w:b/>
                <w:color w:val="000000" w:themeColor="text1"/>
              </w:rPr>
            </w:pPr>
            <w:r>
              <w:rPr>
                <w:rFonts w:asciiTheme="minorHAnsi" w:hAnsiTheme="minorHAnsi"/>
                <w:b/>
                <w:color w:val="000000" w:themeColor="text1"/>
              </w:rPr>
              <w:t xml:space="preserve">Да </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ФВ1</w:t>
            </w:r>
          </w:p>
        </w:tc>
        <w:tc>
          <w:tcPr>
            <w:tcW w:w="2744"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744"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744" w:type="pct"/>
            <w:shd w:val="clear" w:color="auto" w:fill="auto"/>
            <w:vAlign w:val="center"/>
          </w:tcPr>
          <w:p w:rsidR="00C36C98" w:rsidRPr="001C500C" w:rsidRDefault="00C36C98" w:rsidP="00C36C98">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C36C98" w:rsidRPr="001C500C" w:rsidRDefault="00C36C98" w:rsidP="008C1F4C">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Height w:val="319"/>
        </w:trPr>
        <w:tc>
          <w:tcPr>
            <w:tcW w:w="450" w:type="pct"/>
            <w:tcBorders>
              <w:top w:val="single" w:sz="4" w:space="0" w:color="auto"/>
              <w:bottom w:val="single" w:sz="4" w:space="0" w:color="auto"/>
            </w:tcBorders>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744" w:type="pct"/>
            <w:tcBorders>
              <w:top w:val="single" w:sz="4" w:space="0" w:color="auto"/>
              <w:bottom w:val="single" w:sz="4" w:space="0" w:color="auto"/>
            </w:tcBorders>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7"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tcBorders>
              <w:top w:val="single" w:sz="4" w:space="0" w:color="auto"/>
              <w:bottom w:val="single" w:sz="4" w:space="0" w:color="auto"/>
            </w:tcBorders>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744" w:type="pct"/>
            <w:shd w:val="clear" w:color="auto" w:fill="auto"/>
          </w:tcPr>
          <w:p w:rsidR="00C36C98" w:rsidRPr="001C500C" w:rsidRDefault="00C36C98" w:rsidP="00C36C98">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C36C98" w:rsidRPr="001C500C" w:rsidRDefault="00C36C98" w:rsidP="008C1F4C">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ИЭ1</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зарегистрированными в ФГАНУ «</w:t>
            </w:r>
            <w:proofErr w:type="spellStart"/>
            <w:r w:rsidRPr="001C500C">
              <w:rPr>
                <w:rFonts w:asciiTheme="minorHAnsi" w:hAnsiTheme="minorHAnsi"/>
                <w:i/>
                <w:color w:val="000000" w:themeColor="text1"/>
                <w:sz w:val="20"/>
                <w:szCs w:val="20"/>
              </w:rPr>
              <w:t>ЦИТиС</w:t>
            </w:r>
            <w:proofErr w:type="spellEnd"/>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Height w:val="1655"/>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И*Ф</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36C98" w:rsidRPr="001C500C" w:rsidRDefault="00C36C98" w:rsidP="008C1F4C">
            <w:pPr>
              <w:spacing w:after="0"/>
              <w:jc w:val="left"/>
              <w:rPr>
                <w:rFonts w:asciiTheme="minorHAnsi" w:hAnsiTheme="minorHAnsi"/>
                <w:b/>
                <w:i/>
                <w:color w:val="000000" w:themeColor="text1"/>
                <w:sz w:val="20"/>
                <w:u w:val="single"/>
              </w:rPr>
            </w:pP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color w:val="000000" w:themeColor="text1"/>
              </w:rPr>
            </w:pP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C36C98" w:rsidRPr="001C500C" w:rsidRDefault="00C36C98" w:rsidP="008C1F4C">
            <w:pPr>
              <w:spacing w:after="0"/>
              <w:ind w:left="708"/>
              <w:jc w:val="left"/>
              <w:rPr>
                <w:rFonts w:asciiTheme="minorHAnsi" w:hAnsiTheme="minorHAnsi"/>
                <w:iCs/>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П1Пз</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proofErr w:type="spellStart"/>
            <w:r w:rsidRPr="001C500C">
              <w:rPr>
                <w:rFonts w:asciiTheme="minorHAnsi" w:hAnsiTheme="minorHAnsi"/>
                <w:b/>
                <w:color w:val="000000" w:themeColor="text1"/>
                <w:lang w:val="en-US"/>
              </w:rPr>
              <w:t>Нет</w:t>
            </w:r>
            <w:proofErr w:type="spellEnd"/>
          </w:p>
        </w:tc>
      </w:tr>
    </w:tbl>
    <w:p w:rsidR="0083479F" w:rsidRPr="001C500C" w:rsidRDefault="0083479F" w:rsidP="0083479F">
      <w:pPr>
        <w:keepNext/>
        <w:jc w:val="center"/>
        <w:outlineLvl w:val="0"/>
        <w:rPr>
          <w:b/>
          <w:kern w:val="28"/>
          <w:sz w:val="16"/>
          <w:szCs w:val="16"/>
          <w:lang w:val="x-none"/>
        </w:rPr>
      </w:pPr>
    </w:p>
    <w:p w:rsidR="00C36C98" w:rsidRPr="00632F86" w:rsidRDefault="00C36C98" w:rsidP="00632F86">
      <w:pPr>
        <w:rPr>
          <w:b/>
        </w:rPr>
      </w:pPr>
      <w:bookmarkStart w:id="55" w:name="_Toc448232607"/>
      <w:r w:rsidRPr="00632F86">
        <w:rPr>
          <w:b/>
        </w:rPr>
        <w:t xml:space="preserve">Пояснения по </w:t>
      </w:r>
      <w:r w:rsidR="000244E2" w:rsidRPr="00632F86">
        <w:rPr>
          <w:b/>
        </w:rPr>
        <w:t>присвоенным кодам</w:t>
      </w:r>
      <w:r w:rsidRPr="00632F86">
        <w:rPr>
          <w:b/>
        </w:rPr>
        <w:t>:</w:t>
      </w:r>
      <w:bookmarkEnd w:id="55"/>
    </w:p>
    <w:p w:rsidR="00C36C98" w:rsidRPr="00632F86" w:rsidRDefault="00C36C98" w:rsidP="00632F86">
      <w:pPr>
        <w:rPr>
          <w:sz w:val="22"/>
        </w:rPr>
      </w:pPr>
      <w:bookmarkStart w:id="56" w:name="_Toc448232608"/>
      <w:r w:rsidRPr="00632F86">
        <w:rPr>
          <w:sz w:val="22"/>
        </w:rPr>
        <w:t>Первый символ – группа показателей (Ф – финансы; И – интеллектуальная собственно</w:t>
      </w:r>
      <w:r w:rsidR="00632F86">
        <w:rPr>
          <w:sz w:val="22"/>
        </w:rPr>
        <w:t>сть, …</w:t>
      </w:r>
      <w:r w:rsidRPr="00632F86">
        <w:rPr>
          <w:sz w:val="22"/>
        </w:rPr>
        <w:t>)</w:t>
      </w:r>
      <w:bookmarkEnd w:id="56"/>
    </w:p>
    <w:p w:rsidR="00C36C98" w:rsidRPr="00632F86" w:rsidRDefault="00C36C98" w:rsidP="00632F86">
      <w:pPr>
        <w:pStyle w:val="af"/>
        <w:numPr>
          <w:ilvl w:val="0"/>
          <w:numId w:val="14"/>
        </w:numPr>
        <w:rPr>
          <w:sz w:val="22"/>
        </w:rPr>
      </w:pPr>
      <w:bookmarkStart w:id="57" w:name="_Toc448232609"/>
      <w:r w:rsidRPr="00632F86">
        <w:rPr>
          <w:sz w:val="22"/>
        </w:rPr>
        <w:t>«*» – показатель относится к МИП в целом (а не только к проекту)</w:t>
      </w:r>
      <w:bookmarkEnd w:id="57"/>
    </w:p>
    <w:p w:rsidR="00C36C98" w:rsidRPr="00632F86" w:rsidRDefault="00C36C98" w:rsidP="00632F86">
      <w:pPr>
        <w:pStyle w:val="af"/>
        <w:numPr>
          <w:ilvl w:val="0"/>
          <w:numId w:val="14"/>
        </w:numPr>
        <w:rPr>
          <w:sz w:val="22"/>
        </w:rPr>
      </w:pPr>
      <w:bookmarkStart w:id="58" w:name="_Toc448232610"/>
      <w:r w:rsidRPr="00632F86">
        <w:rPr>
          <w:sz w:val="22"/>
        </w:rPr>
        <w:t>«1» – показатель относится к проекту</w:t>
      </w:r>
      <w:bookmarkEnd w:id="58"/>
    </w:p>
    <w:p w:rsidR="00C36C98" w:rsidRPr="00632F86" w:rsidRDefault="00C36C98" w:rsidP="00632F86">
      <w:pPr>
        <w:pStyle w:val="af"/>
        <w:numPr>
          <w:ilvl w:val="0"/>
          <w:numId w:val="14"/>
        </w:numPr>
        <w:rPr>
          <w:sz w:val="22"/>
        </w:rPr>
      </w:pPr>
      <w:bookmarkStart w:id="59" w:name="_Toc448232611"/>
      <w:r w:rsidRPr="00632F86">
        <w:rPr>
          <w:sz w:val="22"/>
        </w:rPr>
        <w:t>«/Ф» – из бюджетного финансирования, полученного от Фонда,</w:t>
      </w:r>
      <w:bookmarkEnd w:id="59"/>
      <w:r w:rsidRPr="00632F86">
        <w:rPr>
          <w:sz w:val="22"/>
        </w:rPr>
        <w:t xml:space="preserve"> </w:t>
      </w:r>
    </w:p>
    <w:p w:rsidR="00C36C98" w:rsidRPr="00632F86" w:rsidRDefault="00C36C98" w:rsidP="00632F86">
      <w:pPr>
        <w:pStyle w:val="af"/>
        <w:numPr>
          <w:ilvl w:val="0"/>
          <w:numId w:val="14"/>
        </w:numPr>
        <w:rPr>
          <w:sz w:val="22"/>
        </w:rPr>
      </w:pPr>
      <w:bookmarkStart w:id="60" w:name="_Toc448232612"/>
      <w:r w:rsidRPr="00632F86">
        <w:rPr>
          <w:sz w:val="22"/>
        </w:rPr>
        <w:t>«/В» – из внебюджетного финансирования,</w:t>
      </w:r>
      <w:bookmarkEnd w:id="60"/>
      <w:r w:rsidRPr="00632F86">
        <w:rPr>
          <w:sz w:val="22"/>
        </w:rPr>
        <w:t xml:space="preserve"> </w:t>
      </w:r>
    </w:p>
    <w:p w:rsidR="00C36C98" w:rsidRPr="00632F86" w:rsidRDefault="00C36C98" w:rsidP="00632F86">
      <w:pPr>
        <w:pStyle w:val="af"/>
        <w:numPr>
          <w:ilvl w:val="0"/>
          <w:numId w:val="14"/>
        </w:numPr>
        <w:rPr>
          <w:sz w:val="22"/>
        </w:rPr>
      </w:pPr>
      <w:bookmarkStart w:id="61" w:name="_Toc448232613"/>
      <w:r w:rsidRPr="00632F86">
        <w:rPr>
          <w:sz w:val="22"/>
        </w:rPr>
        <w:t>«/И» – за счет средств Инвестора</w:t>
      </w:r>
      <w:bookmarkEnd w:id="61"/>
    </w:p>
    <w:p w:rsidR="00C36C98" w:rsidRPr="00632F86" w:rsidRDefault="00C36C98" w:rsidP="00632F86">
      <w:pPr>
        <w:pStyle w:val="af"/>
        <w:numPr>
          <w:ilvl w:val="0"/>
          <w:numId w:val="14"/>
        </w:numPr>
        <w:rPr>
          <w:sz w:val="22"/>
        </w:rPr>
      </w:pPr>
      <w:bookmarkStart w:id="62" w:name="_Toc448232614"/>
      <w:r w:rsidRPr="00632F86">
        <w:rPr>
          <w:sz w:val="22"/>
        </w:rPr>
        <w:t>«р» – применительно к Российской Федерации,</w:t>
      </w:r>
      <w:bookmarkEnd w:id="62"/>
      <w:r w:rsidRPr="00632F86">
        <w:rPr>
          <w:sz w:val="22"/>
        </w:rPr>
        <w:t xml:space="preserve"> </w:t>
      </w:r>
    </w:p>
    <w:p w:rsidR="00C36C98" w:rsidRPr="00632F86" w:rsidRDefault="00C36C98" w:rsidP="00632F86">
      <w:pPr>
        <w:pStyle w:val="af"/>
        <w:numPr>
          <w:ilvl w:val="0"/>
          <w:numId w:val="14"/>
        </w:numPr>
        <w:rPr>
          <w:sz w:val="22"/>
        </w:rPr>
      </w:pPr>
      <w:bookmarkStart w:id="63" w:name="_Toc448232615"/>
      <w:r w:rsidRPr="00632F86">
        <w:rPr>
          <w:sz w:val="22"/>
        </w:rPr>
        <w:t>«з» – применительно к другим странам</w:t>
      </w:r>
      <w:bookmarkEnd w:id="63"/>
    </w:p>
    <w:p w:rsidR="0083479F" w:rsidRPr="001C500C" w:rsidRDefault="0083479F" w:rsidP="0083479F">
      <w:pPr>
        <w:spacing w:after="0"/>
        <w:rPr>
          <w:bCs/>
        </w:rPr>
      </w:pPr>
    </w:p>
    <w:p w:rsidR="0083479F" w:rsidRPr="001C500C" w:rsidRDefault="000244E2" w:rsidP="0083479F">
      <w:r w:rsidRPr="001C500C">
        <w:rPr>
          <w:color w:val="000000"/>
        </w:rPr>
        <w:t xml:space="preserve">Информация о фактических и плановых показателях заполняется в системе Фонда-М по адресу </w:t>
      </w:r>
      <w:hyperlink r:id="rId19" w:history="1">
        <w:r w:rsidRPr="001C500C">
          <w:rPr>
            <w:rStyle w:val="a8"/>
          </w:rPr>
          <w:t>http://online.fasie.ru</w:t>
        </w:r>
      </w:hyperlink>
      <w:r w:rsidRPr="001C500C">
        <w:rPr>
          <w:rStyle w:val="a8"/>
        </w:rPr>
        <w:t>.</w:t>
      </w:r>
    </w:p>
    <w:p w:rsidR="0083479F" w:rsidRPr="001C500C" w:rsidRDefault="0083479F" w:rsidP="0083479F">
      <w:pPr>
        <w:ind w:firstLine="720"/>
      </w:pPr>
    </w:p>
    <w:p w:rsidR="0083479F" w:rsidRPr="001C500C" w:rsidRDefault="0083479F" w:rsidP="0083479F">
      <w:pPr>
        <w:jc w:val="right"/>
      </w:pPr>
    </w:p>
    <w:p w:rsidR="00647EE1" w:rsidRPr="001C500C" w:rsidRDefault="00647EE1" w:rsidP="0083479F">
      <w:pPr>
        <w:jc w:val="right"/>
      </w:pPr>
    </w:p>
    <w:p w:rsidR="00647EE1" w:rsidRPr="001C500C" w:rsidRDefault="00647EE1" w:rsidP="0083479F">
      <w:pPr>
        <w:jc w:val="right"/>
      </w:pPr>
    </w:p>
    <w:p w:rsidR="007E0A14" w:rsidRPr="003150A3" w:rsidRDefault="007E0A14" w:rsidP="008D1D40">
      <w:pPr>
        <w:rPr>
          <w:rFonts w:eastAsiaTheme="majorEastAsia"/>
        </w:rPr>
      </w:pPr>
    </w:p>
    <w:sectPr w:rsidR="007E0A14" w:rsidRPr="003150A3" w:rsidSect="008D1D40">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BC" w:rsidRDefault="005E62BC" w:rsidP="0075438A">
      <w:pPr>
        <w:spacing w:after="0"/>
      </w:pPr>
      <w:r>
        <w:separator/>
      </w:r>
    </w:p>
  </w:endnote>
  <w:endnote w:type="continuationSeparator" w:id="0">
    <w:p w:rsidR="005E62BC" w:rsidRDefault="005E62B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0" w:rsidRDefault="004E4A6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0" w:rsidRDefault="004E4A6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11E64">
      <w:rPr>
        <w:rStyle w:val="a5"/>
      </w:rPr>
      <w:t>4</w:t>
    </w:r>
    <w:r>
      <w:rPr>
        <w:rStyle w:val="a5"/>
      </w:rPr>
      <w:fldChar w:fldCharType="end"/>
    </w:r>
  </w:p>
  <w:p w:rsidR="004E4A60" w:rsidRPr="00355735" w:rsidRDefault="004E4A6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0" w:rsidRDefault="004E4A6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0" w:rsidRDefault="004E4A6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11E64">
      <w:rPr>
        <w:rStyle w:val="a5"/>
      </w:rPr>
      <w:t>14</w:t>
    </w:r>
    <w:r>
      <w:rPr>
        <w:rStyle w:val="a5"/>
      </w:rPr>
      <w:fldChar w:fldCharType="end"/>
    </w:r>
  </w:p>
  <w:p w:rsidR="004E4A60" w:rsidRPr="00355735" w:rsidRDefault="004E4A6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BC" w:rsidRDefault="005E62BC" w:rsidP="0075438A">
      <w:pPr>
        <w:spacing w:after="0"/>
      </w:pPr>
      <w:r>
        <w:separator/>
      </w:r>
    </w:p>
  </w:footnote>
  <w:footnote w:type="continuationSeparator" w:id="0">
    <w:p w:rsidR="005E62BC" w:rsidRDefault="005E62BC" w:rsidP="0075438A">
      <w:pPr>
        <w:spacing w:after="0"/>
      </w:pPr>
      <w:r>
        <w:continuationSeparator/>
      </w:r>
    </w:p>
  </w:footnote>
  <w:footnote w:id="1">
    <w:p w:rsidR="004E4A60" w:rsidRPr="00337457" w:rsidRDefault="004E4A60" w:rsidP="004D2719">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w:t>
      </w:r>
      <w:r>
        <w:t>в</w:t>
      </w:r>
      <w:r w:rsidRPr="00337457">
        <w:t>) п.2.2.1 настоящего Положения, в отношении каждого из юридических лиц-участников малого инновационного предприятия.</w:t>
      </w:r>
    </w:p>
  </w:footnote>
  <w:footnote w:id="2">
    <w:p w:rsidR="004E4A60" w:rsidRPr="00337457" w:rsidRDefault="004E4A60" w:rsidP="004D271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4E4A60" w:rsidRDefault="004E4A60" w:rsidP="004D2719">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последний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4">
    <w:p w:rsidR="004E4A60" w:rsidRPr="00724167" w:rsidRDefault="004E4A60" w:rsidP="006B4177">
      <w:pPr>
        <w:spacing w:after="0"/>
        <w:rPr>
          <w:color w:val="000000"/>
          <w:sz w:val="20"/>
          <w:szCs w:val="20"/>
        </w:rPr>
      </w:pPr>
      <w:r w:rsidRPr="00724167">
        <w:rPr>
          <w:rStyle w:val="ab"/>
        </w:rPr>
        <w:footnoteRef/>
      </w:r>
      <w:r w:rsidRPr="00724167">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5">
    <w:p w:rsidR="004E4A60" w:rsidRDefault="004E4A60">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6">
    <w:p w:rsidR="004E4A60" w:rsidRPr="00A51B8B" w:rsidRDefault="004E4A60" w:rsidP="00A51B8B">
      <w:pPr>
        <w:spacing w:after="0"/>
        <w:rPr>
          <w:color w:val="000000"/>
          <w:sz w:val="20"/>
          <w:szCs w:val="20"/>
        </w:rPr>
      </w:pPr>
      <w:r w:rsidRPr="00724167">
        <w:rPr>
          <w:rStyle w:val="ab"/>
        </w:rPr>
        <w:footnoteRef/>
      </w:r>
      <w:r w:rsidRPr="00724167">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7">
    <w:p w:rsidR="00D11E64" w:rsidRDefault="00D11E64" w:rsidP="00D11E64">
      <w:pPr>
        <w:pStyle w:val="ac"/>
      </w:pPr>
      <w:r>
        <w:rPr>
          <w:rStyle w:val="ab"/>
        </w:rPr>
        <w:footnoteRef/>
      </w:r>
      <w:r>
        <w:t xml:space="preserve"> Здесь и далее по документу: печать организации-грантополучателя ставится при ее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0" w:rsidRDefault="004E4A6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60" w:rsidRDefault="004E4A6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4"/>
  </w:num>
  <w:num w:numId="6">
    <w:abstractNumId w:val="13"/>
  </w:num>
  <w:num w:numId="7">
    <w:abstractNumId w:val="8"/>
  </w:num>
  <w:num w:numId="8">
    <w:abstractNumId w:val="6"/>
  </w:num>
  <w:num w:numId="9">
    <w:abstractNumId w:val="1"/>
  </w:num>
  <w:num w:numId="10">
    <w:abstractNumId w:val="14"/>
  </w:num>
  <w:num w:numId="11">
    <w:abstractNumId w:val="12"/>
  </w:num>
  <w:num w:numId="12">
    <w:abstractNumId w:val="9"/>
  </w:num>
  <w:num w:numId="13">
    <w:abstractNumId w:val="10"/>
  </w:num>
  <w:num w:numId="14">
    <w:abstractNumId w:val="5"/>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11D"/>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A4511"/>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8514A"/>
    <w:rsid w:val="001967A4"/>
    <w:rsid w:val="001A0726"/>
    <w:rsid w:val="001A13FB"/>
    <w:rsid w:val="001A51BA"/>
    <w:rsid w:val="001B03E5"/>
    <w:rsid w:val="001B4B2C"/>
    <w:rsid w:val="001B5499"/>
    <w:rsid w:val="001B7A3F"/>
    <w:rsid w:val="001C012B"/>
    <w:rsid w:val="001C1631"/>
    <w:rsid w:val="001C500C"/>
    <w:rsid w:val="001C75D8"/>
    <w:rsid w:val="001D5DA0"/>
    <w:rsid w:val="001D6547"/>
    <w:rsid w:val="001E0E88"/>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82078"/>
    <w:rsid w:val="002857F8"/>
    <w:rsid w:val="00292722"/>
    <w:rsid w:val="0029404A"/>
    <w:rsid w:val="00297C90"/>
    <w:rsid w:val="002A4312"/>
    <w:rsid w:val="002B7DF6"/>
    <w:rsid w:val="002C7B8C"/>
    <w:rsid w:val="002E049B"/>
    <w:rsid w:val="002E3A97"/>
    <w:rsid w:val="002E50E7"/>
    <w:rsid w:val="002F3BCB"/>
    <w:rsid w:val="00302119"/>
    <w:rsid w:val="003150A3"/>
    <w:rsid w:val="00317F26"/>
    <w:rsid w:val="00323181"/>
    <w:rsid w:val="00325B21"/>
    <w:rsid w:val="00330326"/>
    <w:rsid w:val="00330AD8"/>
    <w:rsid w:val="0033314A"/>
    <w:rsid w:val="00336C11"/>
    <w:rsid w:val="00337457"/>
    <w:rsid w:val="00343D19"/>
    <w:rsid w:val="00343E10"/>
    <w:rsid w:val="00345038"/>
    <w:rsid w:val="00346FF5"/>
    <w:rsid w:val="003608AF"/>
    <w:rsid w:val="00360A6B"/>
    <w:rsid w:val="00362952"/>
    <w:rsid w:val="00367D86"/>
    <w:rsid w:val="0037003F"/>
    <w:rsid w:val="00391473"/>
    <w:rsid w:val="003928DD"/>
    <w:rsid w:val="0039368F"/>
    <w:rsid w:val="003C0113"/>
    <w:rsid w:val="003C2AB1"/>
    <w:rsid w:val="003C4316"/>
    <w:rsid w:val="003D4352"/>
    <w:rsid w:val="003D7878"/>
    <w:rsid w:val="003E066B"/>
    <w:rsid w:val="003E3196"/>
    <w:rsid w:val="003E3D0E"/>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37BCF"/>
    <w:rsid w:val="00442179"/>
    <w:rsid w:val="004467A3"/>
    <w:rsid w:val="00447247"/>
    <w:rsid w:val="004525CF"/>
    <w:rsid w:val="004552D7"/>
    <w:rsid w:val="00463237"/>
    <w:rsid w:val="0046387C"/>
    <w:rsid w:val="00473D07"/>
    <w:rsid w:val="00474697"/>
    <w:rsid w:val="004764D1"/>
    <w:rsid w:val="00480765"/>
    <w:rsid w:val="00485E23"/>
    <w:rsid w:val="00494D71"/>
    <w:rsid w:val="0049705A"/>
    <w:rsid w:val="004979B5"/>
    <w:rsid w:val="004A3928"/>
    <w:rsid w:val="004A7B34"/>
    <w:rsid w:val="004B3FC8"/>
    <w:rsid w:val="004B4E5A"/>
    <w:rsid w:val="004C0194"/>
    <w:rsid w:val="004C2FC7"/>
    <w:rsid w:val="004C43ED"/>
    <w:rsid w:val="004C6199"/>
    <w:rsid w:val="004D018D"/>
    <w:rsid w:val="004D2719"/>
    <w:rsid w:val="004D493D"/>
    <w:rsid w:val="004E4A60"/>
    <w:rsid w:val="004E4E9D"/>
    <w:rsid w:val="004E5A70"/>
    <w:rsid w:val="004F20AF"/>
    <w:rsid w:val="004F41EC"/>
    <w:rsid w:val="004F4EC4"/>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3CFF"/>
    <w:rsid w:val="00585338"/>
    <w:rsid w:val="00591314"/>
    <w:rsid w:val="005934E4"/>
    <w:rsid w:val="00593701"/>
    <w:rsid w:val="005A080E"/>
    <w:rsid w:val="005A4C21"/>
    <w:rsid w:val="005A5C9B"/>
    <w:rsid w:val="005A6A8A"/>
    <w:rsid w:val="005C0F90"/>
    <w:rsid w:val="005C2B87"/>
    <w:rsid w:val="005C3555"/>
    <w:rsid w:val="005D28DE"/>
    <w:rsid w:val="005E0EAB"/>
    <w:rsid w:val="005E2ACD"/>
    <w:rsid w:val="005E5454"/>
    <w:rsid w:val="005E62BC"/>
    <w:rsid w:val="005E674F"/>
    <w:rsid w:val="005E6785"/>
    <w:rsid w:val="005E70D3"/>
    <w:rsid w:val="005E7C07"/>
    <w:rsid w:val="005F0A32"/>
    <w:rsid w:val="00601025"/>
    <w:rsid w:val="00601860"/>
    <w:rsid w:val="00601C60"/>
    <w:rsid w:val="00602B00"/>
    <w:rsid w:val="00603177"/>
    <w:rsid w:val="00605A78"/>
    <w:rsid w:val="006061E1"/>
    <w:rsid w:val="006070CA"/>
    <w:rsid w:val="00611C0C"/>
    <w:rsid w:val="006125D1"/>
    <w:rsid w:val="00612A52"/>
    <w:rsid w:val="00623BC8"/>
    <w:rsid w:val="00632F86"/>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2269"/>
    <w:rsid w:val="006E3743"/>
    <w:rsid w:val="006E7E68"/>
    <w:rsid w:val="006F74A2"/>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A7BAE"/>
    <w:rsid w:val="007B3C44"/>
    <w:rsid w:val="007B459A"/>
    <w:rsid w:val="007B56B7"/>
    <w:rsid w:val="007C320F"/>
    <w:rsid w:val="007D6658"/>
    <w:rsid w:val="007D7484"/>
    <w:rsid w:val="007D7CC3"/>
    <w:rsid w:val="007E0848"/>
    <w:rsid w:val="007E0A14"/>
    <w:rsid w:val="007E4A2F"/>
    <w:rsid w:val="007E7233"/>
    <w:rsid w:val="007F7BAE"/>
    <w:rsid w:val="008015E3"/>
    <w:rsid w:val="008031DD"/>
    <w:rsid w:val="0080464E"/>
    <w:rsid w:val="00821BE2"/>
    <w:rsid w:val="00826304"/>
    <w:rsid w:val="0083267D"/>
    <w:rsid w:val="00832E04"/>
    <w:rsid w:val="008345F4"/>
    <w:rsid w:val="0083479F"/>
    <w:rsid w:val="008367E1"/>
    <w:rsid w:val="008413A8"/>
    <w:rsid w:val="0084506B"/>
    <w:rsid w:val="008506E4"/>
    <w:rsid w:val="008506FA"/>
    <w:rsid w:val="00851EC6"/>
    <w:rsid w:val="00854853"/>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B67EE"/>
    <w:rsid w:val="008C1F4C"/>
    <w:rsid w:val="008C4555"/>
    <w:rsid w:val="008C47A3"/>
    <w:rsid w:val="008D0E57"/>
    <w:rsid w:val="008D1D40"/>
    <w:rsid w:val="008D2B9A"/>
    <w:rsid w:val="008D3E78"/>
    <w:rsid w:val="008E2164"/>
    <w:rsid w:val="008E28A1"/>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000D"/>
    <w:rsid w:val="00961F9E"/>
    <w:rsid w:val="009646A1"/>
    <w:rsid w:val="00964DAF"/>
    <w:rsid w:val="0096539A"/>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D7453"/>
    <w:rsid w:val="009E3144"/>
    <w:rsid w:val="009E5B60"/>
    <w:rsid w:val="009E5C6C"/>
    <w:rsid w:val="009F63E6"/>
    <w:rsid w:val="009F7428"/>
    <w:rsid w:val="00A07938"/>
    <w:rsid w:val="00A229E9"/>
    <w:rsid w:val="00A246EA"/>
    <w:rsid w:val="00A267BD"/>
    <w:rsid w:val="00A475AD"/>
    <w:rsid w:val="00A478EF"/>
    <w:rsid w:val="00A51B8B"/>
    <w:rsid w:val="00A62B9C"/>
    <w:rsid w:val="00A6399D"/>
    <w:rsid w:val="00A74EE2"/>
    <w:rsid w:val="00A83BC3"/>
    <w:rsid w:val="00A83C84"/>
    <w:rsid w:val="00A841A7"/>
    <w:rsid w:val="00A855B9"/>
    <w:rsid w:val="00A97393"/>
    <w:rsid w:val="00A97E77"/>
    <w:rsid w:val="00AA1F82"/>
    <w:rsid w:val="00AB25D6"/>
    <w:rsid w:val="00AB3DC9"/>
    <w:rsid w:val="00AC1EDB"/>
    <w:rsid w:val="00AC5AFA"/>
    <w:rsid w:val="00AD50F1"/>
    <w:rsid w:val="00AE4572"/>
    <w:rsid w:val="00B01FBB"/>
    <w:rsid w:val="00B100FC"/>
    <w:rsid w:val="00B10619"/>
    <w:rsid w:val="00B122DE"/>
    <w:rsid w:val="00B16391"/>
    <w:rsid w:val="00B22C21"/>
    <w:rsid w:val="00B23349"/>
    <w:rsid w:val="00B23B4F"/>
    <w:rsid w:val="00B25136"/>
    <w:rsid w:val="00B35E6C"/>
    <w:rsid w:val="00B36E4C"/>
    <w:rsid w:val="00B40B4F"/>
    <w:rsid w:val="00B45EF4"/>
    <w:rsid w:val="00B5149C"/>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12925"/>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A57F1"/>
    <w:rsid w:val="00CD2B63"/>
    <w:rsid w:val="00CD5921"/>
    <w:rsid w:val="00CE656A"/>
    <w:rsid w:val="00CF0800"/>
    <w:rsid w:val="00CF2396"/>
    <w:rsid w:val="00CF3CBD"/>
    <w:rsid w:val="00D05903"/>
    <w:rsid w:val="00D0713F"/>
    <w:rsid w:val="00D11E64"/>
    <w:rsid w:val="00D144C6"/>
    <w:rsid w:val="00D1690A"/>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1BFA"/>
    <w:rsid w:val="00DC3FE5"/>
    <w:rsid w:val="00DC7B42"/>
    <w:rsid w:val="00DD2954"/>
    <w:rsid w:val="00DE1609"/>
    <w:rsid w:val="00E047AF"/>
    <w:rsid w:val="00E23D96"/>
    <w:rsid w:val="00E27E0B"/>
    <w:rsid w:val="00E35024"/>
    <w:rsid w:val="00E3628F"/>
    <w:rsid w:val="00E40827"/>
    <w:rsid w:val="00E42720"/>
    <w:rsid w:val="00E51140"/>
    <w:rsid w:val="00E52615"/>
    <w:rsid w:val="00E56F02"/>
    <w:rsid w:val="00E6036E"/>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9C4"/>
    <w:rsid w:val="00EC2A83"/>
    <w:rsid w:val="00EC554B"/>
    <w:rsid w:val="00EC69A1"/>
    <w:rsid w:val="00ED36D0"/>
    <w:rsid w:val="00ED4619"/>
    <w:rsid w:val="00ED5ECD"/>
    <w:rsid w:val="00EE4444"/>
    <w:rsid w:val="00EE6FC3"/>
    <w:rsid w:val="00EF0A6E"/>
    <w:rsid w:val="00EF29A7"/>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93887675">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08961802">
      <w:bodyDiv w:val="1"/>
      <w:marLeft w:val="0"/>
      <w:marRight w:val="0"/>
      <w:marTop w:val="0"/>
      <w:marBottom w:val="0"/>
      <w:divBdr>
        <w:top w:val="none" w:sz="0" w:space="0" w:color="auto"/>
        <w:left w:val="none" w:sz="0" w:space="0" w:color="auto"/>
        <w:bottom w:val="none" w:sz="0" w:space="0" w:color="auto"/>
        <w:right w:val="none" w:sz="0" w:space="0" w:color="auto"/>
      </w:divBdr>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43840723">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CB64-F85F-4044-A9FF-C58DC183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2020-06-29T07:53:00Z</dcterms:created>
  <dcterms:modified xsi:type="dcterms:W3CDTF">2020-06-29T07:53:00Z</dcterms:modified>
</cp:coreProperties>
</file>